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rFonts w:ascii="Garamond" w:cs="Garamond" w:eastAsia="Garamond" w:hAnsi="Garamond"/>
          <w:b w:val="0"/>
          <w:bCs w:val="0"/>
          <w:sz w:val="40"/>
          <w:szCs w:val="40"/>
          <w:vertAlign w:val="baseline"/>
        </w:rPr>
      </w:pPr>
      <w:r w:rsidDel="00000000" w:rsidR="00000000" w:rsidRPr="00000000">
        <w:rPr>
          <w:rFonts w:ascii="Garamond" w:cs="Garamond" w:eastAsia="Garamond" w:hAnsi="Garamond"/>
          <w:b w:val="1"/>
          <w:bCs w:val="1"/>
          <w:sz w:val="40"/>
          <w:szCs w:val="40"/>
          <w:rtl w:val="0"/>
        </w:rPr>
        <w:t xml:space="preserve">Responsible by Design: Ethical AI Ecosystems for Governance, Risk, and Delivery</w:t>
      </w:r>
      <w:r w:rsidDel="00000000" w:rsidR="00000000" w:rsidRPr="00000000">
        <w:rPr>
          <w:rtl w:val="0"/>
        </w:rPr>
      </w:r>
    </w:p>
    <w:p w:rsidR="00000000" w:rsidDel="00000000" w:rsidP="00000000" w:rsidRDefault="00000000" w:rsidRPr="00000000" w14:paraId="00000002">
      <w:pPr>
        <w:spacing w:after="240" w:lineRule="auto"/>
        <w:jc w:val="center"/>
        <w:rPr>
          <w:sz w:val="26"/>
          <w:szCs w:val="26"/>
          <w:vertAlign w:val="superscript"/>
        </w:rPr>
      </w:pPr>
      <w:r w:rsidDel="00000000" w:rsidR="00000000" w:rsidRPr="00000000">
        <w:rPr>
          <w:sz w:val="26"/>
          <w:szCs w:val="26"/>
          <w:rtl w:val="0"/>
        </w:rPr>
        <w:t xml:space="preserve">Uttam Kumar</w:t>
      </w:r>
      <w:r w:rsidDel="00000000" w:rsidR="00000000" w:rsidRPr="00000000">
        <w:rPr>
          <w:sz w:val="26"/>
          <w:szCs w:val="26"/>
          <w:vertAlign w:val="superscript"/>
          <w:rtl w:val="0"/>
        </w:rPr>
        <w:t xml:space="preserve">1</w:t>
      </w:r>
      <w:r w:rsidDel="00000000" w:rsidR="00000000" w:rsidRPr="00000000">
        <w:rPr>
          <w:sz w:val="26"/>
          <w:szCs w:val="26"/>
          <w:vertAlign w:val="baseline"/>
          <w:rtl w:val="0"/>
        </w:rPr>
        <w:t xml:space="preserve"> and </w:t>
      </w:r>
      <w:r w:rsidDel="00000000" w:rsidR="00000000" w:rsidRPr="00000000">
        <w:rPr>
          <w:sz w:val="26"/>
          <w:szCs w:val="26"/>
          <w:rtl w:val="0"/>
        </w:rPr>
        <w:t xml:space="preserve">Pabitra Saikia</w:t>
      </w:r>
      <w:r w:rsidDel="00000000" w:rsidR="00000000" w:rsidRPr="00000000">
        <w:rPr>
          <w:sz w:val="26"/>
          <w:szCs w:val="26"/>
          <w:vertAlign w:val="superscript"/>
          <w:rtl w:val="0"/>
        </w:rPr>
        <w:t xml:space="preserve">2</w:t>
      </w:r>
    </w:p>
    <w:p w:rsidR="00000000" w:rsidDel="00000000" w:rsidP="00000000" w:rsidRDefault="00000000" w:rsidRPr="00000000" w14:paraId="00000003">
      <w:pPr>
        <w:jc w:val="center"/>
        <w:rPr>
          <w:vertAlign w:val="baseline"/>
        </w:rPr>
      </w:pPr>
      <w:r w:rsidDel="00000000" w:rsidR="00000000" w:rsidRPr="00000000">
        <w:rPr>
          <w:vertAlign w:val="superscript"/>
          <w:rtl w:val="0"/>
        </w:rPr>
        <w:t xml:space="preserve">1</w:t>
      </w:r>
      <w:r w:rsidDel="00000000" w:rsidR="00000000" w:rsidRPr="00000000">
        <w:rPr>
          <w:rtl w:val="0"/>
        </w:rPr>
        <w:t xml:space="preserve">American Eagle Outfitters, Pittsburgh, PA, USA</w:t>
      </w:r>
      <w:r w:rsidDel="00000000" w:rsidR="00000000" w:rsidRPr="00000000">
        <w:rPr>
          <w:rtl w:val="0"/>
        </w:rPr>
      </w:r>
    </w:p>
    <w:p w:rsidR="00000000" w:rsidDel="00000000" w:rsidP="00000000" w:rsidRDefault="00000000" w:rsidRPr="00000000" w14:paraId="00000004">
      <w:pPr>
        <w:jc w:val="center"/>
        <w:rPr>
          <w:rFonts w:ascii="Courier New" w:cs="Courier New" w:eastAsia="Courier New" w:hAnsi="Courier New"/>
          <w:sz w:val="20"/>
          <w:szCs w:val="20"/>
          <w:vertAlign w:val="baseline"/>
        </w:rPr>
      </w:pPr>
      <w:hyperlink r:id="rId7">
        <w:r w:rsidDel="00000000" w:rsidR="00000000" w:rsidRPr="00000000">
          <w:rPr>
            <w:rFonts w:ascii="Courier New" w:cs="Courier New" w:eastAsia="Courier New" w:hAnsi="Courier New"/>
            <w:color w:val="1155cc"/>
            <w:sz w:val="20"/>
            <w:szCs w:val="20"/>
            <w:u w:val="single"/>
            <w:rtl w:val="0"/>
          </w:rPr>
          <w:t xml:space="preserve">uttam.alld@ieee.org</w:t>
        </w:r>
      </w:hyperlink>
      <w:r w:rsidDel="00000000" w:rsidR="00000000" w:rsidRPr="00000000">
        <w:rPr>
          <w:rtl w:val="0"/>
        </w:rPr>
      </w:r>
    </w:p>
    <w:p w:rsidR="00000000" w:rsidDel="00000000" w:rsidP="00000000" w:rsidRDefault="00000000" w:rsidRPr="00000000" w14:paraId="00000005">
      <w:pPr>
        <w:jc w:val="center"/>
        <w:rPr>
          <w:vertAlign w:val="baseline"/>
        </w:rPr>
      </w:pPr>
      <w:r w:rsidDel="00000000" w:rsidR="00000000" w:rsidRPr="00000000">
        <w:rPr>
          <w:vertAlign w:val="superscript"/>
          <w:rtl w:val="0"/>
        </w:rPr>
        <w:t xml:space="preserve">2</w:t>
      </w:r>
      <w:r w:rsidDel="00000000" w:rsidR="00000000" w:rsidRPr="00000000">
        <w:rPr>
          <w:rtl w:val="0"/>
        </w:rPr>
        <w:t xml:space="preserve">Truist Bank, Raleigh, NC, USA</w:t>
      </w:r>
      <w:r w:rsidDel="00000000" w:rsidR="00000000" w:rsidRPr="00000000">
        <w:rPr>
          <w:rtl w:val="0"/>
        </w:rPr>
      </w:r>
    </w:p>
    <w:p w:rsidR="00000000" w:rsidDel="00000000" w:rsidP="00000000" w:rsidRDefault="00000000" w:rsidRPr="00000000" w14:paraId="00000006">
      <w:pPr>
        <w:spacing w:after="360" w:lineRule="auto"/>
        <w:jc w:val="center"/>
        <w:rPr>
          <w:rFonts w:ascii="Courier New" w:cs="Courier New" w:eastAsia="Courier New" w:hAnsi="Courier New"/>
          <w:sz w:val="20"/>
          <w:szCs w:val="20"/>
          <w:vertAlign w:val="baseline"/>
        </w:rPr>
      </w:pPr>
      <w:hyperlink r:id="rId8">
        <w:r w:rsidDel="00000000" w:rsidR="00000000" w:rsidRPr="00000000">
          <w:rPr>
            <w:rFonts w:ascii="Courier New" w:cs="Courier New" w:eastAsia="Courier New" w:hAnsi="Courier New"/>
            <w:color w:val="1155cc"/>
            <w:sz w:val="20"/>
            <w:szCs w:val="20"/>
            <w:u w:val="single"/>
            <w:rtl w:val="0"/>
          </w:rPr>
          <w:t xml:space="preserve">pabitras@gmail.com</w:t>
        </w:r>
      </w:hyperlink>
      <w:r w:rsidDel="00000000" w:rsidR="00000000" w:rsidRPr="00000000">
        <w:rPr>
          <w:rtl w:val="0"/>
        </w:rPr>
      </w:r>
    </w:p>
    <w:p w:rsidR="00000000" w:rsidDel="00000000" w:rsidP="00000000" w:rsidRDefault="00000000" w:rsidRPr="00000000" w14:paraId="00000007">
      <w:pPr>
        <w:pStyle w:val="Heading1"/>
        <w:rPr>
          <w:b w:val="0"/>
          <w:bCs w:val="0"/>
          <w:i w:val="0"/>
          <w:iCs w:val="0"/>
          <w:sz w:val="26"/>
          <w:szCs w:val="26"/>
          <w:vertAlign w:val="baseline"/>
        </w:rPr>
      </w:pPr>
      <w:r w:rsidDel="00000000" w:rsidR="00000000" w:rsidRPr="00000000">
        <w:rPr>
          <w:b w:val="1"/>
          <w:bCs w:val="1"/>
          <w:i w:val="1"/>
          <w:iCs w:val="1"/>
          <w:smallCaps w:val="1"/>
          <w:sz w:val="26"/>
          <w:szCs w:val="26"/>
          <w:vertAlign w:val="baseline"/>
          <w:rtl w:val="0"/>
        </w:rPr>
        <w:t xml:space="preserve">Abstract</w:t>
      </w: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i w:val="1"/>
          <w:iCs w:val="1"/>
          <w:sz w:val="20"/>
          <w:szCs w:val="20"/>
          <w:rtl w:val="0"/>
        </w:rPr>
        <w:t xml:space="preserve">AI has evolved as the essential infrastructure of the modern age. However, this meteoric rate of adoption has highlighted the clear weakness in organizations scaling AI innovation more quickly than they are able to implement effective governance and risk management best practices. This paper introduces an entire framework called "Responsible by Design," which argues that there are ethics that must be addressed architecturally and not additively. Based on an aggregate of research from multiple disciplines, international regulations for AI (EU AI Act, NIST AI RMF, IEEE 7000-2021, and ISO/IEC 42001), as well as case studies involving the healthcare and industry sectors, it becomes clear that the conflict between the pace of innovation and responsibility for AI development is merely an illusion. Organizations that embed ethics into their AI ecosystems realize superior risk profiles, deeper stakeholder trust, and sustainable competitive advantage. These values are operationalized by the six core themes of fairness, transparency, accountability, human oversight, safety, and privacy, which are expressed across four interrelated themes of governance, risk management, delivery integration, and continuous monitoring and feedback that help develop mechanisms for oversight and control.  This paper proposes a staged plan to implement such ideals within organizations, suggesting ways to "close the governance-innovation gap" and improve the ethical integrity and resilience of such institutions.</w:t>
      </w:r>
      <w:r w:rsidDel="00000000" w:rsidR="00000000" w:rsidRPr="00000000">
        <w:rPr>
          <w:rtl w:val="0"/>
        </w:rPr>
      </w:r>
    </w:p>
    <w:p w:rsidR="00000000" w:rsidDel="00000000" w:rsidP="00000000" w:rsidRDefault="00000000" w:rsidRPr="00000000" w14:paraId="00000009">
      <w:pPr>
        <w:pStyle w:val="Heading1"/>
        <w:rPr>
          <w:b w:val="0"/>
          <w:bCs w:val="0"/>
          <w:i w:val="0"/>
          <w:iCs w:val="0"/>
          <w:sz w:val="26"/>
          <w:szCs w:val="26"/>
          <w:vertAlign w:val="baseline"/>
        </w:rPr>
      </w:pPr>
      <w:r w:rsidDel="00000000" w:rsidR="00000000" w:rsidRPr="00000000">
        <w:rPr>
          <w:b w:val="1"/>
          <w:bCs w:val="1"/>
          <w:i w:val="1"/>
          <w:iCs w:val="1"/>
          <w:smallCaps w:val="1"/>
          <w:sz w:val="26"/>
          <w:szCs w:val="26"/>
          <w:vertAlign w:val="baseline"/>
          <w:rtl w:val="0"/>
        </w:rPr>
        <w:t xml:space="preserve">Keywords</w:t>
      </w:r>
      <w:r w:rsidDel="00000000" w:rsidR="00000000" w:rsidRPr="00000000">
        <w:rPr>
          <w:rtl w:val="0"/>
        </w:rPr>
      </w:r>
    </w:p>
    <w:p w:rsidR="00000000" w:rsidDel="00000000" w:rsidP="00000000" w:rsidRDefault="00000000" w:rsidRPr="00000000" w14:paraId="0000000A">
      <w:pPr>
        <w:pStyle w:val="Heading2"/>
        <w:rPr>
          <w:vertAlign w:val="baseline"/>
        </w:rPr>
      </w:pPr>
      <w:r w:rsidDel="00000000" w:rsidR="00000000" w:rsidRPr="00000000">
        <w:rPr>
          <w:rtl w:val="0"/>
        </w:rPr>
        <w:t xml:space="preserve">Ethical AI, AI governance frameworks, risk management, responsible innovation, algorithmic accountability, human-centered AI, bias mitigation, enterprise AI architecture</w:t>
      </w:r>
      <w:r w:rsidDel="00000000" w:rsidR="00000000" w:rsidRPr="00000000">
        <w:rPr>
          <w:i w:val="1"/>
          <w:iCs w:val="1"/>
          <w:vertAlign w:val="baseline"/>
          <w:rtl w:val="0"/>
        </w:rPr>
        <w:t xml:space="preserve">  </w:t>
      </w:r>
      <w:r w:rsidDel="00000000" w:rsidR="00000000" w:rsidRPr="00000000">
        <w:rPr>
          <w:rtl w:val="0"/>
        </w:rPr>
      </w:r>
    </w:p>
    <w:p w:rsidR="00000000" w:rsidDel="00000000" w:rsidP="00000000" w:rsidRDefault="00000000" w:rsidRPr="00000000" w14:paraId="0000000B">
      <w:pPr>
        <w:spacing w:after="120" w:lineRule="auto"/>
        <w:jc w:val="both"/>
        <w:rPr>
          <w:b w:val="1"/>
          <w:bCs w:val="1"/>
          <w:smallCaps w:val="1"/>
          <w:sz w:val="28"/>
          <w:szCs w:val="28"/>
        </w:rPr>
      </w:pPr>
      <w:r w:rsidDel="00000000" w:rsidR="00000000" w:rsidRPr="00000000">
        <w:rPr>
          <w:rtl w:val="0"/>
        </w:rPr>
      </w:r>
    </w:p>
    <w:p w:rsidR="00000000" w:rsidDel="00000000" w:rsidP="00000000" w:rsidRDefault="00000000" w:rsidRPr="00000000" w14:paraId="0000000C">
      <w:pPr>
        <w:spacing w:after="120" w:lineRule="auto"/>
        <w:jc w:val="both"/>
        <w:rPr>
          <w:b w:val="0"/>
          <w:bCs w:val="0"/>
          <w:smallCaps w:val="0"/>
          <w:sz w:val="28"/>
          <w:szCs w:val="28"/>
          <w:vertAlign w:val="baseline"/>
        </w:rPr>
      </w:pPr>
      <w:r w:rsidDel="00000000" w:rsidR="00000000" w:rsidRPr="00000000">
        <w:rPr>
          <w:b w:val="1"/>
          <w:bCs w:val="1"/>
          <w:smallCaps w:val="1"/>
          <w:sz w:val="28"/>
          <w:szCs w:val="28"/>
          <w:vertAlign w:val="baseline"/>
          <w:rtl w:val="0"/>
        </w:rPr>
        <w:t xml:space="preserve">1. Introduction: T</w:t>
      </w:r>
      <w:r w:rsidDel="00000000" w:rsidR="00000000" w:rsidRPr="00000000">
        <w:rPr>
          <w:b w:val="1"/>
          <w:bCs w:val="1"/>
          <w:smallCaps w:val="1"/>
          <w:sz w:val="28"/>
          <w:szCs w:val="28"/>
          <w:rtl w:val="0"/>
        </w:rPr>
        <w:t xml:space="preserve">he Imperative For Intentional Design</w:t>
      </w: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This document describes, and is written to conform to, author guidelines for the journals of AIRCC series.  It is prepared in Microsoft Word as a .doc document.  Although other means of preparation are acceptable, final, camera-ready versions must conform to this layout.  Microsoft Word terminology is used where appropriate in this document.  Although formatting instructions may often appear daunting, the simplest approach is to use this template and insert headings and text into it as appropriate.</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sz w:val="22"/>
          <w:szCs w:val="22"/>
        </w:rPr>
      </w:pPr>
      <w:r w:rsidDel="00000000" w:rsidR="00000000" w:rsidRPr="00000000">
        <w:rPr>
          <w:rtl w:val="0"/>
        </w:rPr>
      </w:r>
    </w:p>
    <w:p w:rsidR="00000000" w:rsidDel="00000000" w:rsidP="00000000" w:rsidRDefault="00000000" w:rsidRPr="00000000" w14:paraId="0000000F">
      <w:pPr>
        <w:spacing w:after="120" w:lineRule="auto"/>
        <w:jc w:val="both"/>
        <w:rPr>
          <w:sz w:val="28"/>
          <w:szCs w:val="28"/>
        </w:rPr>
      </w:pPr>
      <w:r w:rsidDel="00000000" w:rsidR="00000000" w:rsidRPr="00000000">
        <w:rPr>
          <w:b w:val="1"/>
          <w:bCs w:val="1"/>
          <w:smallCaps w:val="1"/>
          <w:sz w:val="28"/>
          <w:szCs w:val="28"/>
          <w:rtl w:val="0"/>
        </w:rPr>
        <w:t xml:space="preserve">2. The Governance-Innovation Paradox: Navigating A Fractured Landscape</w:t>
      </w:r>
      <w:r w:rsidDel="00000000" w:rsidR="00000000" w:rsidRPr="00000000">
        <w:rPr>
          <w:rtl w:val="0"/>
        </w:rPr>
      </w:r>
    </w:p>
    <w:p w:rsidR="00000000" w:rsidDel="00000000" w:rsidP="00000000" w:rsidRDefault="00000000" w:rsidRPr="00000000" w14:paraId="00000010">
      <w:pPr>
        <w:spacing w:after="120" w:lineRule="auto"/>
        <w:jc w:val="both"/>
        <w:rPr/>
      </w:pPr>
      <w:r w:rsidDel="00000000" w:rsidR="00000000" w:rsidRPr="00000000">
        <w:rPr>
          <w:b w:val="1"/>
          <w:bCs w:val="1"/>
          <w:rtl w:val="0"/>
        </w:rPr>
        <w:t xml:space="preserve">2.1. The Current Landscape: Fragmentation and Immaturity</w:t>
      </w:r>
      <w:r w:rsidDel="00000000" w:rsidR="00000000" w:rsidRPr="00000000">
        <w:rPr>
          <w:rtl w:val="0"/>
        </w:rPr>
      </w:r>
    </w:p>
    <w:p w:rsidR="00000000" w:rsidDel="00000000" w:rsidP="00000000" w:rsidRDefault="00000000" w:rsidRPr="00000000" w14:paraId="00000011">
      <w:pPr>
        <w:spacing w:after="240" w:lineRule="auto"/>
        <w:jc w:val="both"/>
        <w:rPr>
          <w:sz w:val="22"/>
          <w:szCs w:val="22"/>
        </w:rPr>
      </w:pPr>
      <w:r w:rsidDel="00000000" w:rsidR="00000000" w:rsidRPr="00000000">
        <w:rPr>
          <w:sz w:val="22"/>
          <w:szCs w:val="22"/>
          <w:rtl w:val="0"/>
        </w:rPr>
        <w:t xml:space="preserve">Nowadays, there appears to be a paradox concerning the governance of AI. On the one hand, there is rapid development, and, on the other hand, the regulatory and organizational development levels are immature.</w:t>
      </w:r>
    </w:p>
    <w:p w:rsidR="00000000" w:rsidDel="00000000" w:rsidP="00000000" w:rsidRDefault="00000000" w:rsidRPr="00000000" w14:paraId="00000012">
      <w:pPr>
        <w:spacing w:after="240" w:lineRule="auto"/>
        <w:jc w:val="both"/>
        <w:rPr>
          <w:sz w:val="22"/>
          <w:szCs w:val="22"/>
        </w:rPr>
      </w:pPr>
      <w:r w:rsidDel="00000000" w:rsidR="00000000" w:rsidRPr="00000000">
        <w:rPr>
          <w:b w:val="1"/>
          <w:bCs w:val="1"/>
          <w:sz w:val="22"/>
          <w:szCs w:val="22"/>
          <w:rtl w:val="0"/>
        </w:rPr>
        <w:t xml:space="preserve">Regulatory Fragmentation.</w:t>
      </w:r>
      <w:r w:rsidDel="00000000" w:rsidR="00000000" w:rsidRPr="00000000">
        <w:rPr>
          <w:sz w:val="22"/>
          <w:szCs w:val="22"/>
          <w:rtl w:val="0"/>
        </w:rPr>
        <w:t xml:space="preserve"> The international environment for regulation is much like the patchwork quilt, and the EU AI Act is the most far-reaching regulatory proposal attempting to control AI, proposing tiered levels based on risk, which bans some deemed unethical and requires high risk AI systems to meet strict obligations. The USA, by contrast, does not have federal regulations but sector regulations such as the FDA for healthcare and the SEC for the financial markets, coupled with an EO and the NIST guidelines. China’s strategy for AI governance focuses on state control and stability. Global corporations face the challenge of having to abide by multiple regulations that often contradict one another.[7]</w:t>
      </w:r>
    </w:p>
    <w:p w:rsidR="00000000" w:rsidDel="00000000" w:rsidP="00000000" w:rsidRDefault="00000000" w:rsidRPr="00000000" w14:paraId="00000013">
      <w:pPr>
        <w:spacing w:after="240" w:lineRule="auto"/>
        <w:jc w:val="both"/>
        <w:rPr>
          <w:sz w:val="22"/>
          <w:szCs w:val="22"/>
        </w:rPr>
      </w:pPr>
      <w:r w:rsidDel="00000000" w:rsidR="00000000" w:rsidRPr="00000000">
        <w:rPr>
          <w:b w:val="1"/>
          <w:bCs w:val="1"/>
          <w:sz w:val="22"/>
          <w:szCs w:val="22"/>
          <w:rtl w:val="0"/>
        </w:rPr>
        <w:t xml:space="preserve">Organizational Immaturity.</w:t>
      </w:r>
      <w:r w:rsidDel="00000000" w:rsidR="00000000" w:rsidRPr="00000000">
        <w:rPr>
          <w:sz w:val="22"/>
          <w:szCs w:val="22"/>
          <w:rtl w:val="0"/>
        </w:rPr>
        <w:t xml:space="preserve"> The international environment for regulation is much like the patchwork, and the EU AI Act is the most far-reaching regulatory proposal attempting to control AI, proposing tiered levels based on risk, which bans some deemed unethical and requires high risk AI systems to meet strict obligations. The USA, by contrast, does not have federal regulations but sector regulations such as the FDA for healthcare and the SEC for the financial markets, coupled with an EO and the NIST guidelines. China’s strategy for AI governance focuses on state control and stability. Global corporations face the challenge of having to abide by multiple regulations that often contradict one another.</w:t>
      </w:r>
    </w:p>
    <w:p w:rsidR="00000000" w:rsidDel="00000000" w:rsidP="00000000" w:rsidRDefault="00000000" w:rsidRPr="00000000" w14:paraId="00000014">
      <w:pPr>
        <w:spacing w:after="240" w:lineRule="auto"/>
        <w:jc w:val="both"/>
        <w:rPr>
          <w:sz w:val="22"/>
          <w:szCs w:val="22"/>
        </w:rPr>
      </w:pPr>
      <w:r w:rsidDel="00000000" w:rsidR="00000000" w:rsidRPr="00000000">
        <w:rPr>
          <w:sz w:val="22"/>
          <w:szCs w:val="22"/>
          <w:rtl w:val="0"/>
        </w:rPr>
        <w:t xml:space="preserve">The implications are sobering. Analysts warn that shadow AI practices could contribute to a substantial portion of enterprise data breaches in coming years, creating liability exposure that organizations cannot even quantify because they lack visibility into what tools are being used, what data is being processed, and what decisions are being influenced.</w:t>
      </w:r>
    </w:p>
    <w:p w:rsidR="00000000" w:rsidDel="00000000" w:rsidP="00000000" w:rsidRDefault="00000000" w:rsidRPr="00000000" w14:paraId="00000015">
      <w:pPr>
        <w:spacing w:after="240" w:lineRule="auto"/>
        <w:jc w:val="both"/>
        <w:rPr>
          <w:sz w:val="22"/>
          <w:szCs w:val="22"/>
        </w:rPr>
      </w:pPr>
      <w:r w:rsidDel="00000000" w:rsidR="00000000" w:rsidRPr="00000000">
        <w:rPr>
          <w:b w:val="1"/>
          <w:bCs w:val="1"/>
          <w:sz w:val="22"/>
          <w:szCs w:val="22"/>
          <w:rtl w:val="0"/>
        </w:rPr>
        <w:t xml:space="preserve">The False Innovation-Risk Tradeoff.</w:t>
      </w:r>
      <w:r w:rsidDel="00000000" w:rsidR="00000000" w:rsidRPr="00000000">
        <w:rPr>
          <w:sz w:val="22"/>
          <w:szCs w:val="22"/>
          <w:rtl w:val="0"/>
        </w:rPr>
        <w:t xml:space="preserve"> Most significantly, there exists the widespread story line that the governance of AI must be the adversary of the velocity of innovation. This kind of either-or thinking is deeply flawed. On one side, unmoderated rapid development means producing plenty of technical debt, potential regulatory risk, and, most significantly, reputational debt, which represents an unyielding obstacle to delivering on the sustainability model [8]. And, sadly, many development teams absorb such flawed thinking, seeing ethics and governance as bureaucratic hurdles that impede the process rather than the foundation that catalyzes the rapid and sustainable development of AI that precludes costly revisions and disasters.</w:t>
      </w:r>
    </w:p>
    <w:p w:rsidR="00000000" w:rsidDel="00000000" w:rsidP="00000000" w:rsidRDefault="00000000" w:rsidRPr="00000000" w14:paraId="00000016">
      <w:pPr>
        <w:spacing w:after="120" w:lineRule="auto"/>
        <w:jc w:val="both"/>
        <w:rPr/>
      </w:pPr>
      <w:r w:rsidDel="00000000" w:rsidR="00000000" w:rsidRPr="00000000">
        <w:rPr>
          <w:b w:val="1"/>
          <w:bCs w:val="1"/>
          <w:rtl w:val="0"/>
        </w:rPr>
        <w:t xml:space="preserve">2.2. Why Retrofitting Ethics is a Recipe for Failure</w:t>
      </w:r>
      <w:r w:rsidDel="00000000" w:rsidR="00000000" w:rsidRPr="00000000">
        <w:rPr>
          <w:rtl w:val="0"/>
        </w:rPr>
      </w:r>
    </w:p>
    <w:p w:rsidR="00000000" w:rsidDel="00000000" w:rsidP="00000000" w:rsidRDefault="00000000" w:rsidRPr="00000000" w14:paraId="00000017">
      <w:pPr>
        <w:spacing w:after="240" w:lineRule="auto"/>
        <w:jc w:val="both"/>
        <w:rPr>
          <w:sz w:val="22"/>
          <w:szCs w:val="22"/>
        </w:rPr>
      </w:pPr>
      <w:r w:rsidDel="00000000" w:rsidR="00000000" w:rsidRPr="00000000">
        <w:rPr>
          <w:sz w:val="22"/>
          <w:szCs w:val="22"/>
          <w:rtl w:val="0"/>
        </w:rPr>
        <w:t xml:space="preserve">The use of ethical evaluation as a last gate check before deployment is ever increasingly understood as tactically ineffective. For example, high-stake evaluation from actual experience: An hiring model based on actual hiring data for the past automatically performs well on standard evaluation tasks. Nevertheless, during the last check for model deployment, evaluation, it was discovered that it had high levels of gender bias, preferentially rating files that had words associated with female job seekers[9].</w:t>
      </w:r>
    </w:p>
    <w:p w:rsidR="00000000" w:rsidDel="00000000" w:rsidP="00000000" w:rsidRDefault="00000000" w:rsidRPr="00000000" w14:paraId="00000018">
      <w:pPr>
        <w:spacing w:after="240" w:lineRule="auto"/>
        <w:jc w:val="both"/>
        <w:rPr>
          <w:sz w:val="22"/>
          <w:szCs w:val="22"/>
        </w:rPr>
      </w:pPr>
      <w:r w:rsidDel="00000000" w:rsidR="00000000" w:rsidRPr="00000000">
        <w:rPr>
          <w:sz w:val="22"/>
          <w:szCs w:val="22"/>
          <w:rtl w:val="0"/>
        </w:rPr>
        <w:t xml:space="preserve">Faced with this late discovery, the organization confronts only unpalatable options:</w:t>
      </w:r>
    </w:p>
    <w:p w:rsidR="00000000" w:rsidDel="00000000" w:rsidP="00000000" w:rsidRDefault="00000000" w:rsidRPr="00000000" w14:paraId="00000019">
      <w:pPr>
        <w:numPr>
          <w:ilvl w:val="0"/>
          <w:numId w:val="16"/>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Halt Deployment:</w:t>
      </w:r>
      <w:r w:rsidDel="00000000" w:rsidR="00000000" w:rsidRPr="00000000">
        <w:rPr>
          <w:sz w:val="22"/>
          <w:szCs w:val="22"/>
          <w:rtl w:val="0"/>
        </w:rPr>
        <w:t xml:space="preserve"> Acknowledge the project has failed its ethical mandate, absorbing all sunk development costs and delaying a promised business initiative</w:t>
      </w:r>
    </w:p>
    <w:p w:rsidR="00000000" w:rsidDel="00000000" w:rsidP="00000000" w:rsidRDefault="00000000" w:rsidRPr="00000000" w14:paraId="0000001A">
      <w:pPr>
        <w:numPr>
          <w:ilvl w:val="0"/>
          <w:numId w:val="16"/>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Deploy Despite Bias:</w:t>
      </w:r>
      <w:r w:rsidDel="00000000" w:rsidR="00000000" w:rsidRPr="00000000">
        <w:rPr>
          <w:sz w:val="22"/>
          <w:szCs w:val="22"/>
          <w:rtl w:val="0"/>
        </w:rPr>
        <w:t xml:space="preserve"> Proceed consciously accepting legal liability, profound reputational risk, and direct perpetuation of discriminatory harm</w:t>
      </w:r>
    </w:p>
    <w:p w:rsidR="00000000" w:rsidDel="00000000" w:rsidP="00000000" w:rsidRDefault="00000000" w:rsidRPr="00000000" w14:paraId="0000001B">
      <w:pPr>
        <w:numPr>
          <w:ilvl w:val="0"/>
          <w:numId w:val="16"/>
        </w:numPr>
        <w:spacing w:after="240" w:lineRule="auto"/>
        <w:ind w:left="720" w:hanging="360"/>
        <w:jc w:val="both"/>
        <w:rPr>
          <w:sz w:val="22"/>
          <w:szCs w:val="22"/>
          <w:u w:val="none"/>
        </w:rPr>
      </w:pPr>
      <w:r w:rsidDel="00000000" w:rsidR="00000000" w:rsidRPr="00000000">
        <w:rPr>
          <w:b w:val="1"/>
          <w:bCs w:val="1"/>
          <w:sz w:val="22"/>
          <w:szCs w:val="22"/>
          <w:rtl w:val="0"/>
        </w:rPr>
        <w:t xml:space="preserve">Retrain Under Duress:</w:t>
      </w:r>
      <w:r w:rsidDel="00000000" w:rsidR="00000000" w:rsidRPr="00000000">
        <w:rPr>
          <w:sz w:val="22"/>
          <w:szCs w:val="22"/>
          <w:rtl w:val="0"/>
        </w:rPr>
        <w:t xml:space="preserve"> Rush a mitigation effort under intense pressure, which may inadequately address root causes or introduce new unforeseen problems</w:t>
      </w:r>
    </w:p>
    <w:p w:rsidR="00000000" w:rsidDel="00000000" w:rsidP="00000000" w:rsidRDefault="00000000" w:rsidRPr="00000000" w14:paraId="0000001C">
      <w:pPr>
        <w:spacing w:after="240" w:lineRule="auto"/>
        <w:jc w:val="both"/>
        <w:rPr>
          <w:sz w:val="22"/>
          <w:szCs w:val="22"/>
        </w:rPr>
      </w:pPr>
      <w:r w:rsidDel="00000000" w:rsidR="00000000" w:rsidRPr="00000000">
        <w:rPr>
          <w:sz w:val="22"/>
          <w:szCs w:val="22"/>
          <w:rtl w:val="0"/>
        </w:rPr>
        <w:t xml:space="preserve">These are costly, hurtful, and difficult for each individual. This predictable sequence, of late diagnosis, an ethics crisis, and costly corrections, can and must be completely avoided through proactive, upstream management. Had the evaluation and remediation of bias been central, non-negotiable elements of model development from the outset, the problem would likely present during development, during the learning process, and would cost much less, and be far easier, to fix there[10].</w:t>
      </w:r>
    </w:p>
    <w:p w:rsidR="00000000" w:rsidDel="00000000" w:rsidP="00000000" w:rsidRDefault="00000000" w:rsidRPr="00000000" w14:paraId="0000001D">
      <w:pPr>
        <w:spacing w:after="240" w:lineRule="auto"/>
        <w:jc w:val="both"/>
        <w:rPr>
          <w:sz w:val="22"/>
          <w:szCs w:val="22"/>
        </w:rPr>
      </w:pPr>
      <w:r w:rsidDel="00000000" w:rsidR="00000000" w:rsidRPr="00000000">
        <w:rPr>
          <w:sz w:val="22"/>
          <w:szCs w:val="22"/>
          <w:rtl w:val="0"/>
        </w:rPr>
        <w:t xml:space="preserve">This goes well beyond the area of bias and into the realms of data governance, security vulnerabilities, model interpretability, and regulatory compliance. Issues of ethics that arise late in the cycle multiply the costs of capital. By spreading responsibility throughout the entire length of the project schedule, it keeps the development process from devolving into last-minute hurdles, which would make it difficult to sustain an efficient pace.</w:t>
      </w:r>
    </w:p>
    <w:p w:rsidR="00000000" w:rsidDel="00000000" w:rsidP="00000000" w:rsidRDefault="00000000" w:rsidRPr="00000000" w14:paraId="0000001E">
      <w:pPr>
        <w:spacing w:after="240" w:lineRule="auto"/>
        <w:jc w:val="both"/>
        <w:rPr>
          <w:sz w:val="22"/>
          <w:szCs w:val="22"/>
        </w:rPr>
      </w:pPr>
      <w:r w:rsidDel="00000000" w:rsidR="00000000" w:rsidRPr="00000000">
        <w:rPr>
          <w:sz w:val="22"/>
          <w:szCs w:val="22"/>
          <w:rtl w:val="0"/>
        </w:rPr>
        <w:t xml:space="preserve">This is clear from the fact that the data indicates there are less instances of production failure, lower costs for remediation, and an associated faster time to value for the investments that such organizations make into AI if they are incorporating an ethics foundation early on [11].</w:t>
      </w:r>
    </w:p>
    <w:p w:rsidR="00000000" w:rsidDel="00000000" w:rsidP="00000000" w:rsidRDefault="00000000" w:rsidRPr="00000000" w14:paraId="0000001F">
      <w:pPr>
        <w:pStyle w:val="Heading2"/>
        <w:keepNext w:val="0"/>
        <w:spacing w:after="80" w:before="360" w:lineRule="auto"/>
        <w:rPr>
          <w:sz w:val="8"/>
          <w:szCs w:val="8"/>
        </w:rPr>
      </w:pPr>
      <w:bookmarkStart w:colFirst="0" w:colLast="0" w:name="_heading=h.qsatasw5rm18" w:id="0"/>
      <w:bookmarkEnd w:id="0"/>
      <w:r w:rsidDel="00000000" w:rsidR="00000000" w:rsidRPr="00000000">
        <w:rPr>
          <w:i w:val="0"/>
          <w:iCs w:val="0"/>
          <w:rtl w:val="0"/>
        </w:rPr>
        <w:t xml:space="preserve">Table 1: Cost-Benefit Analysis of Early vs. Late Ethics Integration</w:t>
      </w:r>
      <w:r w:rsidDel="00000000" w:rsidR="00000000" w:rsidRPr="00000000">
        <w:rPr>
          <w:rtl w:val="0"/>
        </w:rPr>
      </w:r>
    </w:p>
    <w:tbl>
      <w:tblPr>
        <w:tblStyle w:val="Table1"/>
        <w:tblW w:w="87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15"/>
        <w:gridCol w:w="2025"/>
        <w:gridCol w:w="2625"/>
        <w:gridCol w:w="2625"/>
        <w:tblGridChange w:id="0">
          <w:tblGrid>
            <w:gridCol w:w="1515"/>
            <w:gridCol w:w="2025"/>
            <w:gridCol w:w="2625"/>
            <w:gridCol w:w="2625"/>
          </w:tblGrid>
        </w:tblGridChange>
      </w:tblGrid>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0">
            <w:pPr>
              <w:spacing w:after="240" w:lineRule="auto"/>
              <w:jc w:val="center"/>
              <w:rPr>
                <w:sz w:val="22"/>
                <w:szCs w:val="22"/>
              </w:rPr>
            </w:pPr>
            <w:r w:rsidDel="00000000" w:rsidR="00000000" w:rsidRPr="00000000">
              <w:rPr>
                <w:b w:val="1"/>
                <w:bCs w:val="1"/>
                <w:sz w:val="22"/>
                <w:szCs w:val="22"/>
                <w:rtl w:val="0"/>
              </w:rPr>
              <w:t xml:space="preserve">Metric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1">
            <w:pPr>
              <w:spacing w:after="240" w:lineRule="auto"/>
              <w:jc w:val="center"/>
              <w:rPr>
                <w:sz w:val="22"/>
                <w:szCs w:val="22"/>
              </w:rPr>
            </w:pPr>
            <w:r w:rsidDel="00000000" w:rsidR="00000000" w:rsidRPr="00000000">
              <w:rPr>
                <w:b w:val="1"/>
                <w:bCs w:val="1"/>
                <w:sz w:val="22"/>
                <w:szCs w:val="22"/>
                <w:rtl w:val="0"/>
              </w:rPr>
              <w:t xml:space="preserve">Early Integration (Responsible by Design)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2">
            <w:pPr>
              <w:spacing w:after="240" w:lineRule="auto"/>
              <w:jc w:val="center"/>
              <w:rPr>
                <w:sz w:val="22"/>
                <w:szCs w:val="22"/>
              </w:rPr>
            </w:pPr>
            <w:r w:rsidDel="00000000" w:rsidR="00000000" w:rsidRPr="00000000">
              <w:rPr>
                <w:b w:val="1"/>
                <w:bCs w:val="1"/>
                <w:sz w:val="22"/>
                <w:szCs w:val="22"/>
                <w:rtl w:val="0"/>
              </w:rPr>
              <w:t xml:space="preserve">Late Integration (Retrofitting)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3">
            <w:pPr>
              <w:spacing w:after="240" w:lineRule="auto"/>
              <w:jc w:val="center"/>
              <w:rPr>
                <w:sz w:val="22"/>
                <w:szCs w:val="22"/>
              </w:rPr>
            </w:pPr>
            <w:r w:rsidDel="00000000" w:rsidR="00000000" w:rsidRPr="00000000">
              <w:rPr>
                <w:b w:val="1"/>
                <w:bCs w:val="1"/>
                <w:sz w:val="22"/>
                <w:szCs w:val="22"/>
                <w:rtl w:val="0"/>
              </w:rPr>
              <w:t xml:space="preserve">Cost Difference</w:t>
            </w:r>
            <w:r w:rsidDel="00000000" w:rsidR="00000000" w:rsidRPr="00000000">
              <w:rPr>
                <w:rtl w:val="0"/>
              </w:rPr>
            </w:r>
          </w:p>
        </w:tc>
      </w:tr>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4">
            <w:pPr>
              <w:spacing w:after="240" w:lineRule="auto"/>
              <w:rPr>
                <w:sz w:val="22"/>
                <w:szCs w:val="22"/>
              </w:rPr>
            </w:pPr>
            <w:r w:rsidDel="00000000" w:rsidR="00000000" w:rsidRPr="00000000">
              <w:rPr>
                <w:sz w:val="22"/>
                <w:szCs w:val="22"/>
                <w:rtl w:val="0"/>
              </w:rPr>
              <w:t xml:space="preserve">Development Timeline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5">
            <w:pPr>
              <w:spacing w:after="240" w:lineRule="auto"/>
              <w:rPr>
                <w:sz w:val="22"/>
                <w:szCs w:val="22"/>
              </w:rPr>
            </w:pPr>
            <w:r w:rsidDel="00000000" w:rsidR="00000000" w:rsidRPr="00000000">
              <w:rPr>
                <w:sz w:val="22"/>
                <w:szCs w:val="22"/>
                <w:rtl w:val="0"/>
              </w:rPr>
              <w:t xml:space="preserve">10-12 months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6">
            <w:pPr>
              <w:spacing w:after="240" w:lineRule="auto"/>
              <w:rPr>
                <w:sz w:val="22"/>
                <w:szCs w:val="22"/>
              </w:rPr>
            </w:pPr>
            <w:r w:rsidDel="00000000" w:rsidR="00000000" w:rsidRPr="00000000">
              <w:rPr>
                <w:sz w:val="22"/>
                <w:szCs w:val="22"/>
                <w:rtl w:val="0"/>
              </w:rPr>
              <w:t xml:space="preserve">8-10 months + 4-6 months remediation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7">
            <w:pPr>
              <w:spacing w:after="240" w:lineRule="auto"/>
              <w:rPr>
                <w:sz w:val="22"/>
                <w:szCs w:val="22"/>
              </w:rPr>
            </w:pPr>
            <w:r w:rsidDel="00000000" w:rsidR="00000000" w:rsidRPr="00000000">
              <w:rPr>
                <w:sz w:val="22"/>
                <w:szCs w:val="22"/>
                <w:rtl w:val="0"/>
              </w:rPr>
              <w:t xml:space="preserve">+40-60% total time</w:t>
            </w:r>
          </w:p>
        </w:tc>
      </w:tr>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8">
            <w:pPr>
              <w:spacing w:after="240" w:lineRule="auto"/>
              <w:rPr>
                <w:sz w:val="22"/>
                <w:szCs w:val="22"/>
              </w:rPr>
            </w:pPr>
            <w:r w:rsidDel="00000000" w:rsidR="00000000" w:rsidRPr="00000000">
              <w:rPr>
                <w:sz w:val="22"/>
                <w:szCs w:val="22"/>
                <w:rtl w:val="0"/>
              </w:rPr>
              <w:t xml:space="preserve">Financial Investment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9">
            <w:pPr>
              <w:spacing w:after="240" w:lineRule="auto"/>
              <w:rPr>
                <w:sz w:val="22"/>
                <w:szCs w:val="22"/>
              </w:rPr>
            </w:pPr>
            <w:r w:rsidDel="00000000" w:rsidR="00000000" w:rsidRPr="00000000">
              <w:rPr>
                <w:sz w:val="22"/>
                <w:szCs w:val="22"/>
                <w:rtl w:val="0"/>
              </w:rPr>
              <w:t xml:space="preserve">$500K-$1M upfront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A">
            <w:pPr>
              <w:spacing w:after="240" w:lineRule="auto"/>
              <w:rPr>
                <w:sz w:val="22"/>
                <w:szCs w:val="22"/>
              </w:rPr>
            </w:pPr>
            <w:r w:rsidDel="00000000" w:rsidR="00000000" w:rsidRPr="00000000">
              <w:rPr>
                <w:sz w:val="22"/>
                <w:szCs w:val="22"/>
                <w:rtl w:val="0"/>
              </w:rPr>
              <w:t xml:space="preserve">$300K-$500K initial + $800K-$2M remediation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B">
            <w:pPr>
              <w:spacing w:after="240" w:lineRule="auto"/>
              <w:rPr>
                <w:sz w:val="22"/>
                <w:szCs w:val="22"/>
              </w:rPr>
            </w:pPr>
            <w:r w:rsidDel="00000000" w:rsidR="00000000" w:rsidRPr="00000000">
              <w:rPr>
                <w:sz w:val="22"/>
                <w:szCs w:val="22"/>
                <w:rtl w:val="0"/>
              </w:rPr>
              <w:t xml:space="preserve">+150-200% total cost</w:t>
            </w:r>
          </w:p>
        </w:tc>
      </w:tr>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C">
            <w:pPr>
              <w:spacing w:after="240" w:lineRule="auto"/>
              <w:rPr>
                <w:sz w:val="22"/>
                <w:szCs w:val="22"/>
              </w:rPr>
            </w:pPr>
            <w:r w:rsidDel="00000000" w:rsidR="00000000" w:rsidRPr="00000000">
              <w:rPr>
                <w:sz w:val="22"/>
                <w:szCs w:val="22"/>
                <w:rtl w:val="0"/>
              </w:rPr>
              <w:t xml:space="preserve">Production Failures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D">
            <w:pPr>
              <w:spacing w:after="240" w:lineRule="auto"/>
              <w:rPr>
                <w:sz w:val="22"/>
                <w:szCs w:val="22"/>
              </w:rPr>
            </w:pPr>
            <w:r w:rsidDel="00000000" w:rsidR="00000000" w:rsidRPr="00000000">
              <w:rPr>
                <w:sz w:val="22"/>
                <w:szCs w:val="22"/>
                <w:rtl w:val="0"/>
              </w:rPr>
              <w:t xml:space="preserve">2-5% of deployments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E">
            <w:pPr>
              <w:spacing w:after="240" w:lineRule="auto"/>
              <w:rPr>
                <w:sz w:val="22"/>
                <w:szCs w:val="22"/>
              </w:rPr>
            </w:pPr>
            <w:r w:rsidDel="00000000" w:rsidR="00000000" w:rsidRPr="00000000">
              <w:rPr>
                <w:sz w:val="22"/>
                <w:szCs w:val="22"/>
                <w:rtl w:val="0"/>
              </w:rPr>
              <w:t xml:space="preserve">15-25% of deployments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F">
            <w:pPr>
              <w:spacing w:after="240" w:lineRule="auto"/>
              <w:rPr>
                <w:sz w:val="22"/>
                <w:szCs w:val="22"/>
              </w:rPr>
            </w:pPr>
            <w:r w:rsidDel="00000000" w:rsidR="00000000" w:rsidRPr="00000000">
              <w:rPr>
                <w:sz w:val="22"/>
                <w:szCs w:val="22"/>
                <w:rtl w:val="0"/>
              </w:rPr>
              <w:t xml:space="preserve">5-10x higher failure rate</w:t>
            </w:r>
          </w:p>
        </w:tc>
      </w:tr>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0">
            <w:pPr>
              <w:spacing w:after="240" w:lineRule="auto"/>
              <w:rPr>
                <w:sz w:val="22"/>
                <w:szCs w:val="22"/>
              </w:rPr>
            </w:pPr>
            <w:r w:rsidDel="00000000" w:rsidR="00000000" w:rsidRPr="00000000">
              <w:rPr>
                <w:sz w:val="22"/>
                <w:szCs w:val="22"/>
                <w:rtl w:val="0"/>
              </w:rPr>
              <w:t xml:space="preserve">Reputational Risk</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1">
            <w:pPr>
              <w:spacing w:after="240" w:lineRule="auto"/>
              <w:rPr>
                <w:sz w:val="22"/>
                <w:szCs w:val="22"/>
              </w:rPr>
            </w:pPr>
            <w:r w:rsidDel="00000000" w:rsidR="00000000" w:rsidRPr="00000000">
              <w:rPr>
                <w:sz w:val="22"/>
                <w:szCs w:val="22"/>
                <w:rtl w:val="0"/>
              </w:rPr>
              <w:t xml:space="preserve">Low (proactive mitigation)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2">
            <w:pPr>
              <w:spacing w:after="240" w:lineRule="auto"/>
              <w:rPr>
                <w:sz w:val="22"/>
                <w:szCs w:val="22"/>
              </w:rPr>
            </w:pPr>
            <w:r w:rsidDel="00000000" w:rsidR="00000000" w:rsidRPr="00000000">
              <w:rPr>
                <w:sz w:val="22"/>
                <w:szCs w:val="22"/>
                <w:rtl w:val="0"/>
              </w:rPr>
              <w:t xml:space="preserve">High (reactive crisis management)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3">
            <w:pPr>
              <w:spacing w:after="240" w:lineRule="auto"/>
              <w:rPr>
                <w:sz w:val="22"/>
                <w:szCs w:val="22"/>
              </w:rPr>
            </w:pPr>
            <w:r w:rsidDel="00000000" w:rsidR="00000000" w:rsidRPr="00000000">
              <w:rPr>
                <w:sz w:val="22"/>
                <w:szCs w:val="22"/>
                <w:rtl w:val="0"/>
              </w:rPr>
              <w:t xml:space="preserve">Potential brand damage</w:t>
            </w:r>
          </w:p>
        </w:tc>
      </w:tr>
      <w:tr>
        <w:trPr>
          <w:cantSplit w:val="0"/>
          <w:trHeight w:val="45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4">
            <w:pPr>
              <w:spacing w:after="240" w:lineRule="auto"/>
              <w:rPr>
                <w:sz w:val="22"/>
                <w:szCs w:val="22"/>
              </w:rPr>
            </w:pPr>
            <w:r w:rsidDel="00000000" w:rsidR="00000000" w:rsidRPr="00000000">
              <w:rPr>
                <w:sz w:val="22"/>
                <w:szCs w:val="22"/>
                <w:rtl w:val="0"/>
              </w:rPr>
              <w:t xml:space="preserve">Time to Value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5">
            <w:pPr>
              <w:spacing w:after="240" w:lineRule="auto"/>
              <w:rPr>
                <w:sz w:val="22"/>
                <w:szCs w:val="22"/>
              </w:rPr>
            </w:pPr>
            <w:r w:rsidDel="00000000" w:rsidR="00000000" w:rsidRPr="00000000">
              <w:rPr>
                <w:sz w:val="22"/>
                <w:szCs w:val="22"/>
                <w:rtl w:val="0"/>
              </w:rPr>
              <w:t xml:space="preserve">12-14 months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6">
            <w:pPr>
              <w:spacing w:after="240" w:lineRule="auto"/>
              <w:rPr>
                <w:sz w:val="22"/>
                <w:szCs w:val="22"/>
              </w:rPr>
            </w:pPr>
            <w:r w:rsidDel="00000000" w:rsidR="00000000" w:rsidRPr="00000000">
              <w:rPr>
                <w:sz w:val="22"/>
                <w:szCs w:val="22"/>
                <w:rtl w:val="0"/>
              </w:rPr>
              <w:t xml:space="preserve">16-24 months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7">
            <w:pPr>
              <w:spacing w:after="240" w:lineRule="auto"/>
              <w:rPr>
                <w:sz w:val="22"/>
                <w:szCs w:val="22"/>
              </w:rPr>
            </w:pPr>
            <w:r w:rsidDel="00000000" w:rsidR="00000000" w:rsidRPr="00000000">
              <w:rPr>
                <w:sz w:val="22"/>
                <w:szCs w:val="22"/>
                <w:rtl w:val="0"/>
              </w:rPr>
              <w:t xml:space="preserve">+33-71% delay</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8">
            <w:pPr>
              <w:spacing w:after="240" w:lineRule="auto"/>
              <w:rPr>
                <w:sz w:val="22"/>
                <w:szCs w:val="22"/>
              </w:rPr>
            </w:pPr>
            <w:r w:rsidDel="00000000" w:rsidR="00000000" w:rsidRPr="00000000">
              <w:rPr>
                <w:sz w:val="22"/>
                <w:szCs w:val="22"/>
                <w:rtl w:val="0"/>
              </w:rPr>
              <w:t xml:space="preserve">Regulatory Compliance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9">
            <w:pPr>
              <w:spacing w:after="240" w:lineRule="auto"/>
              <w:rPr>
                <w:sz w:val="22"/>
                <w:szCs w:val="22"/>
              </w:rPr>
            </w:pPr>
            <w:r w:rsidDel="00000000" w:rsidR="00000000" w:rsidRPr="00000000">
              <w:rPr>
                <w:sz w:val="22"/>
                <w:szCs w:val="22"/>
                <w:rtl w:val="0"/>
              </w:rPr>
              <w:t xml:space="preserve">Built-in from start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A">
            <w:pPr>
              <w:spacing w:after="240" w:lineRule="auto"/>
              <w:rPr>
                <w:sz w:val="22"/>
                <w:szCs w:val="22"/>
              </w:rPr>
            </w:pPr>
            <w:r w:rsidDel="00000000" w:rsidR="00000000" w:rsidRPr="00000000">
              <w:rPr>
                <w:sz w:val="22"/>
                <w:szCs w:val="22"/>
                <w:rtl w:val="0"/>
              </w:rPr>
              <w:t xml:space="preserve">Requires retrofitting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B">
            <w:pPr>
              <w:spacing w:after="240" w:lineRule="auto"/>
              <w:rPr>
                <w:sz w:val="22"/>
                <w:szCs w:val="22"/>
              </w:rPr>
            </w:pPr>
            <w:r w:rsidDel="00000000" w:rsidR="00000000" w:rsidRPr="00000000">
              <w:rPr>
                <w:sz w:val="22"/>
                <w:szCs w:val="22"/>
                <w:rtl w:val="0"/>
              </w:rPr>
              <w:t xml:space="preserve">Risk of non-compliance penalties</w:t>
            </w:r>
          </w:p>
        </w:tc>
      </w:tr>
    </w:tbl>
    <w:p w:rsidR="00000000" w:rsidDel="00000000" w:rsidP="00000000" w:rsidRDefault="00000000" w:rsidRPr="00000000" w14:paraId="0000003C">
      <w:pPr>
        <w:spacing w:after="240" w:lineRule="auto"/>
        <w:jc w:val="both"/>
        <w:rPr>
          <w:sz w:val="22"/>
          <w:szCs w:val="22"/>
        </w:rPr>
      </w:pPr>
      <w:r w:rsidDel="00000000" w:rsidR="00000000" w:rsidRPr="00000000">
        <w:rPr>
          <w:rtl w:val="0"/>
        </w:rPr>
      </w:r>
    </w:p>
    <w:p w:rsidR="00000000" w:rsidDel="00000000" w:rsidP="00000000" w:rsidRDefault="00000000" w:rsidRPr="00000000" w14:paraId="0000003D">
      <w:pPr>
        <w:spacing w:after="120" w:lineRule="auto"/>
        <w:jc w:val="both"/>
        <w:rPr/>
      </w:pPr>
      <w:r w:rsidDel="00000000" w:rsidR="00000000" w:rsidRPr="00000000">
        <w:rPr>
          <w:b w:val="1"/>
          <w:bCs w:val="1"/>
          <w:rtl w:val="0"/>
        </w:rPr>
        <w:t xml:space="preserve">2.3. The Strategic Case for Integration: Beyond Compliance</w:t>
      </w:r>
      <w:r w:rsidDel="00000000" w:rsidR="00000000" w:rsidRPr="00000000">
        <w:rPr>
          <w:rtl w:val="0"/>
        </w:rPr>
      </w:r>
    </w:p>
    <w:p w:rsidR="00000000" w:rsidDel="00000000" w:rsidP="00000000" w:rsidRDefault="00000000" w:rsidRPr="00000000" w14:paraId="0000003E">
      <w:pPr>
        <w:spacing w:after="240" w:lineRule="auto"/>
        <w:jc w:val="both"/>
        <w:rPr>
          <w:sz w:val="22"/>
          <w:szCs w:val="22"/>
        </w:rPr>
      </w:pPr>
      <w:r w:rsidDel="00000000" w:rsidR="00000000" w:rsidRPr="00000000">
        <w:rPr>
          <w:sz w:val="22"/>
          <w:szCs w:val="22"/>
          <w:rtl w:val="0"/>
        </w:rPr>
        <w:t xml:space="preserve">Adopting proper AI governance means that an organization does not make such an investment as an indulgence for external forces. On the contrary, such an investment aligns fully with the organizational goals and objectives. Companies that ensure proper AI governance are poised to enjoy the following advantages:</w:t>
      </w:r>
    </w:p>
    <w:p w:rsidR="00000000" w:rsidDel="00000000" w:rsidP="00000000" w:rsidRDefault="00000000" w:rsidRPr="00000000" w14:paraId="0000003F">
      <w:pPr>
        <w:spacing w:after="240" w:lineRule="auto"/>
        <w:jc w:val="both"/>
        <w:rPr>
          <w:sz w:val="22"/>
          <w:szCs w:val="22"/>
        </w:rPr>
      </w:pPr>
      <w:r w:rsidDel="00000000" w:rsidR="00000000" w:rsidRPr="00000000">
        <w:rPr>
          <w:b w:val="1"/>
          <w:bCs w:val="1"/>
          <w:sz w:val="22"/>
          <w:szCs w:val="22"/>
          <w:rtl w:val="0"/>
        </w:rPr>
        <w:t xml:space="preserve">Enhanced Risk Mitigation.</w:t>
      </w:r>
      <w:r w:rsidDel="00000000" w:rsidR="00000000" w:rsidRPr="00000000">
        <w:rPr>
          <w:sz w:val="22"/>
          <w:szCs w:val="22"/>
          <w:rtl w:val="0"/>
        </w:rPr>
        <w:t xml:space="preserve"> Proactive governance helps to address biases, security vulnerabilities, privacy issues, and regulatory gaps early on, thus preventing them from growing into potential damage, litigation, and publicity disasters later on [12]. This proactive method of governance incurs much less cost compared to the cost involved in the crisis management method.</w:t>
      </w:r>
    </w:p>
    <w:p w:rsidR="00000000" w:rsidDel="00000000" w:rsidP="00000000" w:rsidRDefault="00000000" w:rsidRPr="00000000" w14:paraId="00000040">
      <w:pPr>
        <w:spacing w:after="240" w:lineRule="auto"/>
        <w:jc w:val="both"/>
        <w:rPr>
          <w:sz w:val="22"/>
          <w:szCs w:val="22"/>
        </w:rPr>
      </w:pPr>
      <w:r w:rsidDel="00000000" w:rsidR="00000000" w:rsidRPr="00000000">
        <w:rPr>
          <w:b w:val="1"/>
          <w:bCs w:val="1"/>
          <w:sz w:val="22"/>
          <w:szCs w:val="22"/>
          <w:rtl w:val="0"/>
        </w:rPr>
        <w:t xml:space="preserve">Deepened Stakeholder Trust.</w:t>
      </w:r>
      <w:r w:rsidDel="00000000" w:rsidR="00000000" w:rsidRPr="00000000">
        <w:rPr>
          <w:sz w:val="22"/>
          <w:szCs w:val="22"/>
          <w:rtl w:val="0"/>
        </w:rPr>
        <w:t xml:space="preserve"> Traceable, accountable, and transparent systems are far more than technically sound – they instill true confidence in consumers, employees, investors, and the ever-growing community [13]. In an age of data skepticism, where news of data breaches and AI-driven discrimination appears on the nightly news, trust has become the new gold standard. Companies that are leaders in their AI governance strategy win devoted consumers, high-value partners, and market share that no one can follow.</w:t>
      </w:r>
    </w:p>
    <w:p w:rsidR="00000000" w:rsidDel="00000000" w:rsidP="00000000" w:rsidRDefault="00000000" w:rsidRPr="00000000" w14:paraId="00000041">
      <w:pPr>
        <w:spacing w:after="240" w:lineRule="auto"/>
        <w:jc w:val="both"/>
        <w:rPr>
          <w:sz w:val="22"/>
          <w:szCs w:val="22"/>
        </w:rPr>
      </w:pPr>
      <w:r w:rsidDel="00000000" w:rsidR="00000000" w:rsidRPr="00000000">
        <w:rPr>
          <w:b w:val="1"/>
          <w:bCs w:val="1"/>
          <w:sz w:val="22"/>
          <w:szCs w:val="22"/>
          <w:rtl w:val="0"/>
        </w:rPr>
        <w:t xml:space="preserve">Sustainable Innovation Velocity.</w:t>
      </w:r>
      <w:r w:rsidDel="00000000" w:rsidR="00000000" w:rsidRPr="00000000">
        <w:rPr>
          <w:sz w:val="22"/>
          <w:szCs w:val="22"/>
          <w:rtl w:val="0"/>
        </w:rPr>
        <w:t xml:space="preserve"> Paradoxically, well-designed governance frameworks integrated into development workflows drastically reduce the need for costly rework, prevent regulatory delays, and minimize time spent in crisis management [14]. This clears the path for faster, more reliable time-to-value for innovations that are responsible by design. Development teams empowered with clear ethical guidelines and automated checking tools can move confidently, knowing they are building on solid foundations rather than gambling on systems that may fail ethical review.</w:t>
      </w:r>
    </w:p>
    <w:p w:rsidR="00000000" w:rsidDel="00000000" w:rsidP="00000000" w:rsidRDefault="00000000" w:rsidRPr="00000000" w14:paraId="00000042">
      <w:pPr>
        <w:spacing w:after="240" w:lineRule="auto"/>
        <w:jc w:val="both"/>
        <w:rPr>
          <w:sz w:val="22"/>
          <w:szCs w:val="22"/>
        </w:rPr>
      </w:pPr>
      <w:r w:rsidDel="00000000" w:rsidR="00000000" w:rsidRPr="00000000">
        <w:rPr>
          <w:b w:val="1"/>
          <w:bCs w:val="1"/>
          <w:sz w:val="22"/>
          <w:szCs w:val="22"/>
          <w:rtl w:val="0"/>
        </w:rPr>
        <w:t xml:space="preserve">Durable Competitive Advantage.</w:t>
      </w:r>
      <w:r w:rsidDel="00000000" w:rsidR="00000000" w:rsidRPr="00000000">
        <w:rPr>
          <w:sz w:val="22"/>
          <w:szCs w:val="22"/>
          <w:rtl w:val="0"/>
        </w:rPr>
        <w:t xml:space="preserve"> Those are the organizations that are attractive to the best people, who look for something meaningful to do. They find the best partners for collaboration, partners who carefully assess their own risk and understand that the AI practices of vendors such as their organization significantly influence their own risk positioning. They enjoy stronger customer engagement and, where trust matters, high levels of customer loyalty. In 2025, the best-in-class companies show significantly higher levels of user trust and regulatory performance [6].</w:t>
      </w:r>
    </w:p>
    <w:p w:rsidR="00000000" w:rsidDel="00000000" w:rsidP="00000000" w:rsidRDefault="00000000" w:rsidRPr="00000000" w14:paraId="00000043">
      <w:pPr>
        <w:spacing w:after="240" w:lineRule="auto"/>
        <w:jc w:val="both"/>
        <w:rPr>
          <w:sz w:val="22"/>
          <w:szCs w:val="22"/>
        </w:rPr>
      </w:pPr>
      <w:r w:rsidDel="00000000" w:rsidR="00000000" w:rsidRPr="00000000">
        <w:rPr>
          <w:sz w:val="22"/>
          <w:szCs w:val="22"/>
          <w:rtl w:val="0"/>
        </w:rPr>
        <w:t xml:space="preserve">The strategic case is clear: responsible AI is not about limiting what organizations can do—it is about ensuring what they build will endure.</w:t>
      </w:r>
    </w:p>
    <w:p w:rsidR="00000000" w:rsidDel="00000000" w:rsidP="00000000" w:rsidRDefault="00000000" w:rsidRPr="00000000" w14:paraId="00000044">
      <w:pPr>
        <w:spacing w:after="240" w:lineRule="auto"/>
        <w:jc w:val="both"/>
        <w:rPr>
          <w:sz w:val="22"/>
          <w:szCs w:val="22"/>
        </w:rPr>
      </w:pPr>
      <w:r w:rsidDel="00000000" w:rsidR="00000000" w:rsidRPr="00000000">
        <w:rPr>
          <w:rtl w:val="0"/>
        </w:rPr>
      </w:r>
    </w:p>
    <w:p w:rsidR="00000000" w:rsidDel="00000000" w:rsidP="00000000" w:rsidRDefault="00000000" w:rsidRPr="00000000" w14:paraId="00000045">
      <w:pPr>
        <w:spacing w:after="120" w:lineRule="auto"/>
        <w:jc w:val="both"/>
        <w:rPr>
          <w:sz w:val="28"/>
          <w:szCs w:val="28"/>
        </w:rPr>
      </w:pPr>
      <w:r w:rsidDel="00000000" w:rsidR="00000000" w:rsidRPr="00000000">
        <w:rPr>
          <w:b w:val="1"/>
          <w:bCs w:val="1"/>
          <w:smallCaps w:val="1"/>
          <w:sz w:val="28"/>
          <w:szCs w:val="28"/>
          <w:rtl w:val="0"/>
        </w:rPr>
        <w:t xml:space="preserve">3. Core Principles Of Responsible AI: From Aspiration To Action</w:t>
      </w:r>
      <w:r w:rsidDel="00000000" w:rsidR="00000000" w:rsidRPr="00000000">
        <w:rPr>
          <w:rtl w:val="0"/>
        </w:rPr>
      </w:r>
    </w:p>
    <w:p w:rsidR="00000000" w:rsidDel="00000000" w:rsidP="00000000" w:rsidRDefault="00000000" w:rsidRPr="00000000" w14:paraId="00000046">
      <w:pPr>
        <w:spacing w:after="120" w:lineRule="auto"/>
        <w:jc w:val="both"/>
        <w:rPr/>
      </w:pPr>
      <w:r w:rsidDel="00000000" w:rsidR="00000000" w:rsidRPr="00000000">
        <w:rPr>
          <w:b w:val="1"/>
          <w:bCs w:val="1"/>
          <w:rtl w:val="0"/>
        </w:rPr>
        <w:t xml:space="preserve">3.1. Synthesizing a Global Ethical Consensus</w:t>
      </w:r>
      <w:r w:rsidDel="00000000" w:rsidR="00000000" w:rsidRPr="00000000">
        <w:rPr>
          <w:rtl w:val="0"/>
        </w:rPr>
      </w:r>
    </w:p>
    <w:p w:rsidR="00000000" w:rsidDel="00000000" w:rsidP="00000000" w:rsidRDefault="00000000" w:rsidRPr="00000000" w14:paraId="00000047">
      <w:pPr>
        <w:spacing w:after="240" w:lineRule="auto"/>
        <w:jc w:val="both"/>
        <w:rPr>
          <w:sz w:val="22"/>
          <w:szCs w:val="22"/>
        </w:rPr>
      </w:pPr>
      <w:r w:rsidDel="00000000" w:rsidR="00000000" w:rsidRPr="00000000">
        <w:rPr>
          <w:sz w:val="22"/>
          <w:szCs w:val="22"/>
          <w:rtl w:val="0"/>
        </w:rPr>
        <w:t xml:space="preserve">There is a striking convergence on the basic principles of Responsible AI, which has started to emerge from leading global institutions. Despite being developed independently on various continents and among various constituencies, models developed by the OECD [15], UNESCO [16], NIST [17], ISO/IEC [18], and IEEE [19] show considerable alignment.</w:t>
      </w:r>
    </w:p>
    <w:p w:rsidR="00000000" w:rsidDel="00000000" w:rsidP="00000000" w:rsidRDefault="00000000" w:rsidRPr="00000000" w14:paraId="00000048">
      <w:pPr>
        <w:pStyle w:val="Heading2"/>
        <w:keepNext w:val="0"/>
        <w:spacing w:after="80" w:before="360" w:lineRule="auto"/>
        <w:rPr>
          <w:sz w:val="8"/>
          <w:szCs w:val="8"/>
        </w:rPr>
      </w:pPr>
      <w:bookmarkStart w:colFirst="0" w:colLast="0" w:name="_heading=h.749irq47ozja" w:id="1"/>
      <w:bookmarkEnd w:id="1"/>
      <w:r w:rsidDel="00000000" w:rsidR="00000000" w:rsidRPr="00000000">
        <w:rPr>
          <w:i w:val="0"/>
          <w:iCs w:val="0"/>
          <w:rtl w:val="0"/>
        </w:rPr>
        <w:t xml:space="preserve">Table 2: Core Principles Alignment Across International Standards</w:t>
      </w:r>
      <w:r w:rsidDel="00000000" w:rsidR="00000000" w:rsidRPr="00000000">
        <w:rPr>
          <w:rtl w:val="0"/>
        </w:rPr>
      </w:r>
    </w:p>
    <w:tbl>
      <w:tblPr>
        <w:tblStyle w:val="Table2"/>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20"/>
        <w:gridCol w:w="1005"/>
        <w:gridCol w:w="1140"/>
        <w:gridCol w:w="1575"/>
        <w:gridCol w:w="1455"/>
        <w:gridCol w:w="810"/>
        <w:gridCol w:w="1770"/>
        <w:tblGridChange w:id="0">
          <w:tblGrid>
            <w:gridCol w:w="1620"/>
            <w:gridCol w:w="1005"/>
            <w:gridCol w:w="1140"/>
            <w:gridCol w:w="1575"/>
            <w:gridCol w:w="1455"/>
            <w:gridCol w:w="810"/>
            <w:gridCol w:w="1770"/>
          </w:tblGrid>
        </w:tblGridChange>
      </w:tblGrid>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9">
            <w:pPr>
              <w:spacing w:after="240" w:lineRule="auto"/>
              <w:jc w:val="center"/>
              <w:rPr>
                <w:sz w:val="22"/>
                <w:szCs w:val="22"/>
              </w:rPr>
            </w:pPr>
            <w:r w:rsidDel="00000000" w:rsidR="00000000" w:rsidRPr="00000000">
              <w:rPr>
                <w:b w:val="1"/>
                <w:bCs w:val="1"/>
                <w:sz w:val="22"/>
                <w:szCs w:val="22"/>
                <w:rtl w:val="0"/>
              </w:rPr>
              <w:t xml:space="preserve">Core Principle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A">
            <w:pPr>
              <w:spacing w:after="240" w:lineRule="auto"/>
              <w:jc w:val="center"/>
              <w:rPr>
                <w:sz w:val="22"/>
                <w:szCs w:val="22"/>
              </w:rPr>
            </w:pPr>
            <w:r w:rsidDel="00000000" w:rsidR="00000000" w:rsidRPr="00000000">
              <w:rPr>
                <w:b w:val="1"/>
                <w:bCs w:val="1"/>
                <w:sz w:val="22"/>
                <w:szCs w:val="22"/>
                <w:rtl w:val="0"/>
              </w:rPr>
              <w:t xml:space="preserve">OECD</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B">
            <w:pPr>
              <w:spacing w:after="240" w:lineRule="auto"/>
              <w:jc w:val="center"/>
              <w:rPr>
                <w:sz w:val="22"/>
                <w:szCs w:val="22"/>
              </w:rPr>
            </w:pPr>
            <w:r w:rsidDel="00000000" w:rsidR="00000000" w:rsidRPr="00000000">
              <w:rPr>
                <w:b w:val="1"/>
                <w:bCs w:val="1"/>
                <w:sz w:val="22"/>
                <w:szCs w:val="22"/>
                <w:rtl w:val="0"/>
              </w:rPr>
              <w:t xml:space="preserve">UNESCO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C">
            <w:pPr>
              <w:spacing w:after="240" w:lineRule="auto"/>
              <w:jc w:val="center"/>
              <w:rPr>
                <w:sz w:val="22"/>
                <w:szCs w:val="22"/>
              </w:rPr>
            </w:pPr>
            <w:r w:rsidDel="00000000" w:rsidR="00000000" w:rsidRPr="00000000">
              <w:rPr>
                <w:b w:val="1"/>
                <w:bCs w:val="1"/>
                <w:sz w:val="22"/>
                <w:szCs w:val="22"/>
                <w:rtl w:val="0"/>
              </w:rPr>
              <w:t xml:space="preserve">NIST AI RMF</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D">
            <w:pPr>
              <w:spacing w:after="240" w:lineRule="auto"/>
              <w:jc w:val="center"/>
              <w:rPr>
                <w:sz w:val="22"/>
                <w:szCs w:val="22"/>
              </w:rPr>
            </w:pPr>
            <w:r w:rsidDel="00000000" w:rsidR="00000000" w:rsidRPr="00000000">
              <w:rPr>
                <w:b w:val="1"/>
                <w:bCs w:val="1"/>
                <w:sz w:val="22"/>
                <w:szCs w:val="22"/>
                <w:rtl w:val="0"/>
              </w:rPr>
              <w:t xml:space="preserve">ISO/IEC 42001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E">
            <w:pPr>
              <w:spacing w:after="240" w:lineRule="auto"/>
              <w:jc w:val="center"/>
              <w:rPr>
                <w:sz w:val="22"/>
                <w:szCs w:val="22"/>
              </w:rPr>
            </w:pPr>
            <w:r w:rsidDel="00000000" w:rsidR="00000000" w:rsidRPr="00000000">
              <w:rPr>
                <w:b w:val="1"/>
                <w:bCs w:val="1"/>
                <w:sz w:val="22"/>
                <w:szCs w:val="22"/>
                <w:rtl w:val="0"/>
              </w:rPr>
              <w:t xml:space="preserve">IEEE 7000</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F">
            <w:pPr>
              <w:spacing w:after="240" w:lineRule="auto"/>
              <w:jc w:val="center"/>
              <w:rPr>
                <w:sz w:val="22"/>
                <w:szCs w:val="22"/>
              </w:rPr>
            </w:pPr>
            <w:r w:rsidDel="00000000" w:rsidR="00000000" w:rsidRPr="00000000">
              <w:rPr>
                <w:b w:val="1"/>
                <w:bCs w:val="1"/>
                <w:sz w:val="22"/>
                <w:szCs w:val="22"/>
                <w:rtl w:val="0"/>
              </w:rPr>
              <w:t xml:space="preserve">EU AI Act</w:t>
            </w:r>
            <w:r w:rsidDel="00000000" w:rsidR="00000000" w:rsidRPr="00000000">
              <w:rPr>
                <w:rtl w:val="0"/>
              </w:rPr>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0">
            <w:pPr>
              <w:spacing w:after="240" w:lineRule="auto"/>
              <w:rPr>
                <w:sz w:val="22"/>
                <w:szCs w:val="22"/>
              </w:rPr>
            </w:pPr>
            <w:r w:rsidDel="00000000" w:rsidR="00000000" w:rsidRPr="00000000">
              <w:rPr>
                <w:sz w:val="22"/>
                <w:szCs w:val="22"/>
                <w:rtl w:val="0"/>
              </w:rPr>
              <w:t xml:space="preserve">Fairness &amp; Non-Discrimination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1">
            <w:pPr>
              <w:spacing w:after="240" w:lineRule="auto"/>
              <w:rPr>
                <w:sz w:val="22"/>
                <w:szCs w:val="22"/>
              </w:rPr>
            </w:pPr>
            <w:sdt>
              <w:sdtPr>
                <w:id w:val="1465871649"/>
                <w:tag w:val="goog_rdk_0"/>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2">
            <w:pPr>
              <w:spacing w:after="240" w:lineRule="auto"/>
              <w:rPr>
                <w:sz w:val="22"/>
                <w:szCs w:val="22"/>
              </w:rPr>
            </w:pPr>
            <w:sdt>
              <w:sdtPr>
                <w:id w:val="-1366238167"/>
                <w:tag w:val="goog_rdk_1"/>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3">
            <w:pPr>
              <w:spacing w:after="240" w:lineRule="auto"/>
              <w:rPr>
                <w:sz w:val="22"/>
                <w:szCs w:val="22"/>
              </w:rPr>
            </w:pPr>
            <w:sdt>
              <w:sdtPr>
                <w:id w:val="1646270434"/>
                <w:tag w:val="goog_rdk_2"/>
              </w:sdtPr>
              <w:sdtContent>
                <w:r w:rsidDel="00000000" w:rsidR="00000000" w:rsidRPr="00000000">
                  <w:rPr>
                    <w:rFonts w:ascii="Arial Unicode MS" w:cs="Arial Unicode MS" w:eastAsia="Arial Unicode MS" w:hAnsi="Arial Unicode MS"/>
                    <w:sz w:val="22"/>
                    <w:szCs w:val="22"/>
                    <w:rtl w:val="0"/>
                  </w:rPr>
                  <w:t xml:space="preserve">✓ (Valid &amp; Reliable)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4">
            <w:pPr>
              <w:spacing w:after="240" w:lineRule="auto"/>
              <w:rPr>
                <w:sz w:val="22"/>
                <w:szCs w:val="22"/>
              </w:rPr>
            </w:pPr>
            <w:sdt>
              <w:sdtPr>
                <w:id w:val="978048662"/>
                <w:tag w:val="goog_rdk_3"/>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5">
            <w:pPr>
              <w:spacing w:after="240" w:lineRule="auto"/>
              <w:rPr>
                <w:sz w:val="22"/>
                <w:szCs w:val="22"/>
              </w:rPr>
            </w:pPr>
            <w:sdt>
              <w:sdtPr>
                <w:id w:val="1819363685"/>
                <w:tag w:val="goog_rdk_4"/>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6">
            <w:pPr>
              <w:spacing w:after="240" w:lineRule="auto"/>
              <w:rPr>
                <w:sz w:val="22"/>
                <w:szCs w:val="22"/>
              </w:rPr>
            </w:pPr>
            <w:sdt>
              <w:sdtPr>
                <w:id w:val="1139452067"/>
                <w:tag w:val="goog_rdk_5"/>
              </w:sdtPr>
              <w:sdtContent>
                <w:r w:rsidDel="00000000" w:rsidR="00000000" w:rsidRPr="00000000">
                  <w:rPr>
                    <w:rFonts w:ascii="Arial Unicode MS" w:cs="Arial Unicode MS" w:eastAsia="Arial Unicode MS" w:hAnsi="Arial Unicode MS"/>
                    <w:sz w:val="22"/>
                    <w:szCs w:val="22"/>
                    <w:rtl w:val="0"/>
                  </w:rPr>
                  <w:t xml:space="preserve">✓ (Primary requirement)</w:t>
                </w:r>
              </w:sdtContent>
            </w:sdt>
          </w:p>
        </w:tc>
      </w:tr>
      <w:tr>
        <w:trPr>
          <w:cantSplit w:val="0"/>
          <w:trHeight w:val="113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7">
            <w:pPr>
              <w:spacing w:after="240" w:lineRule="auto"/>
              <w:rPr>
                <w:sz w:val="22"/>
                <w:szCs w:val="22"/>
              </w:rPr>
            </w:pPr>
            <w:r w:rsidDel="00000000" w:rsidR="00000000" w:rsidRPr="00000000">
              <w:rPr>
                <w:sz w:val="22"/>
                <w:szCs w:val="22"/>
                <w:rtl w:val="0"/>
              </w:rPr>
              <w:t xml:space="preserve">Transparency &amp; Explainability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8">
            <w:pPr>
              <w:spacing w:after="240" w:lineRule="auto"/>
              <w:rPr>
                <w:sz w:val="22"/>
                <w:szCs w:val="22"/>
              </w:rPr>
            </w:pPr>
            <w:sdt>
              <w:sdtPr>
                <w:id w:val="48450465"/>
                <w:tag w:val="goog_rdk_6"/>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9">
            <w:pPr>
              <w:spacing w:after="240" w:lineRule="auto"/>
              <w:rPr>
                <w:sz w:val="22"/>
                <w:szCs w:val="22"/>
              </w:rPr>
            </w:pPr>
            <w:sdt>
              <w:sdtPr>
                <w:id w:val="77052512"/>
                <w:tag w:val="goog_rdk_7"/>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A">
            <w:pPr>
              <w:spacing w:after="240" w:lineRule="auto"/>
              <w:rPr>
                <w:sz w:val="22"/>
                <w:szCs w:val="22"/>
              </w:rPr>
            </w:pPr>
            <w:sdt>
              <w:sdtPr>
                <w:id w:val="2047443566"/>
                <w:tag w:val="goog_rdk_8"/>
              </w:sdtPr>
              <w:sdtContent>
                <w:r w:rsidDel="00000000" w:rsidR="00000000" w:rsidRPr="00000000">
                  <w:rPr>
                    <w:rFonts w:ascii="Arial Unicode MS" w:cs="Arial Unicode MS" w:eastAsia="Arial Unicode MS" w:hAnsi="Arial Unicode MS"/>
                    <w:sz w:val="22"/>
                    <w:szCs w:val="22"/>
                    <w:rtl w:val="0"/>
                  </w:rPr>
                  <w:t xml:space="preserve">✓ (Accountable &amp; Transparent)</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B">
            <w:pPr>
              <w:spacing w:after="240" w:lineRule="auto"/>
              <w:rPr>
                <w:sz w:val="22"/>
                <w:szCs w:val="22"/>
              </w:rPr>
            </w:pPr>
            <w:sdt>
              <w:sdtPr>
                <w:id w:val="-1037470334"/>
                <w:tag w:val="goog_rdk_9"/>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C">
            <w:pPr>
              <w:spacing w:after="240" w:lineRule="auto"/>
              <w:rPr>
                <w:sz w:val="22"/>
                <w:szCs w:val="22"/>
              </w:rPr>
            </w:pPr>
            <w:sdt>
              <w:sdtPr>
                <w:id w:val="690190154"/>
                <w:tag w:val="goog_rdk_10"/>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D">
            <w:pPr>
              <w:spacing w:after="240" w:lineRule="auto"/>
              <w:rPr>
                <w:sz w:val="22"/>
                <w:szCs w:val="22"/>
              </w:rPr>
            </w:pPr>
            <w:sdt>
              <w:sdtPr>
                <w:id w:val="1717018677"/>
                <w:tag w:val="goog_rdk_11"/>
              </w:sdtPr>
              <w:sdtContent>
                <w:r w:rsidDel="00000000" w:rsidR="00000000" w:rsidRPr="00000000">
                  <w:rPr>
                    <w:rFonts w:ascii="Arial Unicode MS" w:cs="Arial Unicode MS" w:eastAsia="Arial Unicode MS" w:hAnsi="Arial Unicode MS"/>
                    <w:sz w:val="22"/>
                    <w:szCs w:val="22"/>
                    <w:rtl w:val="0"/>
                  </w:rPr>
                  <w:t xml:space="preserve">✓ (Mandatory for high-risk)</w:t>
                </w:r>
              </w:sdtContent>
            </w:sdt>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E">
            <w:pPr>
              <w:spacing w:after="240" w:lineRule="auto"/>
              <w:rPr>
                <w:sz w:val="22"/>
                <w:szCs w:val="22"/>
              </w:rPr>
            </w:pPr>
            <w:r w:rsidDel="00000000" w:rsidR="00000000" w:rsidRPr="00000000">
              <w:rPr>
                <w:sz w:val="22"/>
                <w:szCs w:val="22"/>
                <w:rtl w:val="0"/>
              </w:rPr>
              <w:t xml:space="preserve">Accountability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F">
            <w:pPr>
              <w:spacing w:after="240" w:lineRule="auto"/>
              <w:rPr>
                <w:sz w:val="22"/>
                <w:szCs w:val="22"/>
              </w:rPr>
            </w:pPr>
            <w:sdt>
              <w:sdtPr>
                <w:id w:val="-300263433"/>
                <w:tag w:val="goog_rdk_12"/>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0">
            <w:pPr>
              <w:spacing w:after="240" w:lineRule="auto"/>
              <w:rPr>
                <w:sz w:val="22"/>
                <w:szCs w:val="22"/>
              </w:rPr>
            </w:pPr>
            <w:sdt>
              <w:sdtPr>
                <w:id w:val="-835470826"/>
                <w:tag w:val="goog_rdk_13"/>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1">
            <w:pPr>
              <w:spacing w:after="240" w:lineRule="auto"/>
              <w:rPr>
                <w:sz w:val="22"/>
                <w:szCs w:val="22"/>
              </w:rPr>
            </w:pPr>
            <w:sdt>
              <w:sdtPr>
                <w:id w:val="-84144046"/>
                <w:tag w:val="goog_rdk_14"/>
              </w:sdtPr>
              <w:sdtContent>
                <w:r w:rsidDel="00000000" w:rsidR="00000000" w:rsidRPr="00000000">
                  <w:rPr>
                    <w:rFonts w:ascii="Arial Unicode MS" w:cs="Arial Unicode MS" w:eastAsia="Arial Unicode MS" w:hAnsi="Arial Unicode MS"/>
                    <w:sz w:val="22"/>
                    <w:szCs w:val="22"/>
                    <w:rtl w:val="0"/>
                  </w:rPr>
                  <w:t xml:space="preserve">✓ (Accountable)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2">
            <w:pPr>
              <w:spacing w:after="240" w:lineRule="auto"/>
              <w:rPr>
                <w:sz w:val="22"/>
                <w:szCs w:val="22"/>
              </w:rPr>
            </w:pPr>
            <w:sdt>
              <w:sdtPr>
                <w:id w:val="-30663192"/>
                <w:tag w:val="goog_rdk_15"/>
              </w:sdtPr>
              <w:sdtContent>
                <w:r w:rsidDel="00000000" w:rsidR="00000000" w:rsidRPr="00000000">
                  <w:rPr>
                    <w:rFonts w:ascii="Arial Unicode MS" w:cs="Arial Unicode MS" w:eastAsia="Arial Unicode MS" w:hAnsi="Arial Unicode MS"/>
                    <w:sz w:val="22"/>
                    <w:szCs w:val="22"/>
                    <w:rtl w:val="0"/>
                  </w:rPr>
                  <w:t xml:space="preserve">✓ (Management oversight)</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3">
            <w:pPr>
              <w:spacing w:after="240" w:lineRule="auto"/>
              <w:rPr>
                <w:sz w:val="22"/>
                <w:szCs w:val="22"/>
              </w:rPr>
            </w:pPr>
            <w:sdt>
              <w:sdtPr>
                <w:id w:val="1678468071"/>
                <w:tag w:val="goog_rdk_16"/>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4">
            <w:pPr>
              <w:spacing w:after="240" w:lineRule="auto"/>
              <w:rPr>
                <w:sz w:val="22"/>
                <w:szCs w:val="22"/>
              </w:rPr>
            </w:pPr>
            <w:sdt>
              <w:sdtPr>
                <w:id w:val="2098849991"/>
                <w:tag w:val="goog_rdk_17"/>
              </w:sdtPr>
              <w:sdtContent>
                <w:r w:rsidDel="00000000" w:rsidR="00000000" w:rsidRPr="00000000">
                  <w:rPr>
                    <w:rFonts w:ascii="Arial Unicode MS" w:cs="Arial Unicode MS" w:eastAsia="Arial Unicode MS" w:hAnsi="Arial Unicode MS"/>
                    <w:sz w:val="22"/>
                    <w:szCs w:val="22"/>
                    <w:rtl w:val="0"/>
                  </w:rPr>
                  <w:t xml:space="preserve">✓ (Legal accountability)</w:t>
                </w:r>
              </w:sdtContent>
            </w:sdt>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5">
            <w:pPr>
              <w:spacing w:after="240" w:lineRule="auto"/>
              <w:rPr>
                <w:sz w:val="22"/>
                <w:szCs w:val="22"/>
              </w:rPr>
            </w:pPr>
            <w:r w:rsidDel="00000000" w:rsidR="00000000" w:rsidRPr="00000000">
              <w:rPr>
                <w:sz w:val="22"/>
                <w:szCs w:val="22"/>
                <w:rtl w:val="0"/>
              </w:rPr>
              <w:t xml:space="preserve">Human Oversight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6">
            <w:pPr>
              <w:spacing w:after="240" w:lineRule="auto"/>
              <w:rPr>
                <w:sz w:val="22"/>
                <w:szCs w:val="22"/>
              </w:rPr>
            </w:pPr>
            <w:sdt>
              <w:sdtPr>
                <w:id w:val="890152947"/>
                <w:tag w:val="goog_rdk_18"/>
              </w:sdtPr>
              <w:sdtContent>
                <w:r w:rsidDel="00000000" w:rsidR="00000000" w:rsidRPr="00000000">
                  <w:rPr>
                    <w:rFonts w:ascii="Arial Unicode MS" w:cs="Arial Unicode MS" w:eastAsia="Arial Unicode MS" w:hAnsi="Arial Unicode MS"/>
                    <w:sz w:val="22"/>
                    <w:szCs w:val="22"/>
                    <w:rtl w:val="0"/>
                  </w:rPr>
                  <w:t xml:space="preserve">✓ (Human agency)</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7">
            <w:pPr>
              <w:spacing w:after="240" w:lineRule="auto"/>
              <w:rPr>
                <w:sz w:val="22"/>
                <w:szCs w:val="22"/>
              </w:rPr>
            </w:pPr>
            <w:sdt>
              <w:sdtPr>
                <w:id w:val="1918234965"/>
                <w:tag w:val="goog_rdk_19"/>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8">
            <w:pPr>
              <w:spacing w:after="240" w:lineRule="auto"/>
              <w:rPr>
                <w:sz w:val="22"/>
                <w:szCs w:val="22"/>
              </w:rPr>
            </w:pPr>
            <w:sdt>
              <w:sdtPr>
                <w:id w:val="1660748706"/>
                <w:tag w:val="goog_rdk_20"/>
              </w:sdtPr>
              <w:sdtContent>
                <w:r w:rsidDel="00000000" w:rsidR="00000000" w:rsidRPr="00000000">
                  <w:rPr>
                    <w:rFonts w:ascii="Arial Unicode MS" w:cs="Arial Unicode MS" w:eastAsia="Arial Unicode MS" w:hAnsi="Arial Unicode MS"/>
                    <w:sz w:val="22"/>
                    <w:szCs w:val="22"/>
                    <w:rtl w:val="0"/>
                  </w:rPr>
                  <w:t xml:space="preserve">✓ (Valid &amp; Reliable)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9">
            <w:pPr>
              <w:spacing w:after="240" w:lineRule="auto"/>
              <w:rPr>
                <w:sz w:val="22"/>
                <w:szCs w:val="22"/>
              </w:rPr>
            </w:pPr>
            <w:sdt>
              <w:sdtPr>
                <w:id w:val="802245512"/>
                <w:tag w:val="goog_rdk_21"/>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A">
            <w:pPr>
              <w:spacing w:after="240" w:lineRule="auto"/>
              <w:rPr>
                <w:sz w:val="22"/>
                <w:szCs w:val="22"/>
              </w:rPr>
            </w:pPr>
            <w:sdt>
              <w:sdtPr>
                <w:id w:val="1187273950"/>
                <w:tag w:val="goog_rdk_22"/>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B">
            <w:pPr>
              <w:spacing w:after="240" w:lineRule="auto"/>
              <w:rPr>
                <w:sz w:val="22"/>
                <w:szCs w:val="22"/>
              </w:rPr>
            </w:pPr>
            <w:sdt>
              <w:sdtPr>
                <w:id w:val="-973986887"/>
                <w:tag w:val="goog_rdk_23"/>
              </w:sdtPr>
              <w:sdtContent>
                <w:r w:rsidDel="00000000" w:rsidR="00000000" w:rsidRPr="00000000">
                  <w:rPr>
                    <w:rFonts w:ascii="Arial Unicode MS" w:cs="Arial Unicode MS" w:eastAsia="Arial Unicode MS" w:hAnsi="Arial Unicode MS"/>
                    <w:sz w:val="22"/>
                    <w:szCs w:val="22"/>
                    <w:rtl w:val="0"/>
                  </w:rPr>
                  <w:t xml:space="preserve">✓ (Mandatory control)</w:t>
                </w:r>
              </w:sdtContent>
            </w:sdt>
          </w:p>
        </w:tc>
      </w:tr>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C">
            <w:pPr>
              <w:spacing w:after="240" w:lineRule="auto"/>
              <w:rPr>
                <w:sz w:val="22"/>
                <w:szCs w:val="22"/>
              </w:rPr>
            </w:pPr>
            <w:r w:rsidDel="00000000" w:rsidR="00000000" w:rsidRPr="00000000">
              <w:rPr>
                <w:sz w:val="22"/>
                <w:szCs w:val="22"/>
                <w:rtl w:val="0"/>
              </w:rPr>
              <w:t xml:space="preserve">Safety &amp; Robustness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D">
            <w:pPr>
              <w:spacing w:after="240" w:lineRule="auto"/>
              <w:rPr>
                <w:sz w:val="22"/>
                <w:szCs w:val="22"/>
              </w:rPr>
            </w:pPr>
            <w:sdt>
              <w:sdtPr>
                <w:id w:val="1558204290"/>
                <w:tag w:val="goog_rdk_24"/>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E">
            <w:pPr>
              <w:spacing w:after="240" w:lineRule="auto"/>
              <w:rPr>
                <w:sz w:val="22"/>
                <w:szCs w:val="22"/>
              </w:rPr>
            </w:pPr>
            <w:sdt>
              <w:sdtPr>
                <w:id w:val="1404956611"/>
                <w:tag w:val="goog_rdk_25"/>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F">
            <w:pPr>
              <w:spacing w:after="240" w:lineRule="auto"/>
              <w:rPr>
                <w:sz w:val="22"/>
                <w:szCs w:val="22"/>
              </w:rPr>
            </w:pPr>
            <w:sdt>
              <w:sdtPr>
                <w:id w:val="1578949455"/>
                <w:tag w:val="goog_rdk_26"/>
              </w:sdtPr>
              <w:sdtContent>
                <w:r w:rsidDel="00000000" w:rsidR="00000000" w:rsidRPr="00000000">
                  <w:rPr>
                    <w:rFonts w:ascii="Arial Unicode MS" w:cs="Arial Unicode MS" w:eastAsia="Arial Unicode MS" w:hAnsi="Arial Unicode MS"/>
                    <w:sz w:val="22"/>
                    <w:szCs w:val="22"/>
                    <w:rtl w:val="0"/>
                  </w:rPr>
                  <w:t xml:space="preserve">✓ (Safe)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0">
            <w:pPr>
              <w:spacing w:after="240" w:lineRule="auto"/>
              <w:rPr>
                <w:sz w:val="22"/>
                <w:szCs w:val="22"/>
              </w:rPr>
            </w:pPr>
            <w:sdt>
              <w:sdtPr>
                <w:id w:val="1994800745"/>
                <w:tag w:val="goog_rdk_27"/>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1">
            <w:pPr>
              <w:spacing w:after="240" w:lineRule="auto"/>
              <w:rPr>
                <w:sz w:val="22"/>
                <w:szCs w:val="22"/>
              </w:rPr>
            </w:pPr>
            <w:sdt>
              <w:sdtPr>
                <w:id w:val="-563764217"/>
                <w:tag w:val="goog_rdk_28"/>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2">
            <w:pPr>
              <w:spacing w:after="240" w:lineRule="auto"/>
              <w:rPr>
                <w:sz w:val="22"/>
                <w:szCs w:val="22"/>
              </w:rPr>
            </w:pPr>
            <w:sdt>
              <w:sdtPr>
                <w:id w:val="-1931631555"/>
                <w:tag w:val="goog_rdk_29"/>
              </w:sdtPr>
              <w:sdtContent>
                <w:r w:rsidDel="00000000" w:rsidR="00000000" w:rsidRPr="00000000">
                  <w:rPr>
                    <w:rFonts w:ascii="Arial Unicode MS" w:cs="Arial Unicode MS" w:eastAsia="Arial Unicode MS" w:hAnsi="Arial Unicode MS"/>
                    <w:sz w:val="22"/>
                    <w:szCs w:val="22"/>
                    <w:rtl w:val="0"/>
                  </w:rPr>
                  <w:t xml:space="preserve">✓ (Safety requirements)</w:t>
                </w:r>
              </w:sdtContent>
            </w:sdt>
          </w:p>
        </w:tc>
      </w:tr>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3">
            <w:pPr>
              <w:spacing w:after="240" w:lineRule="auto"/>
              <w:rPr>
                <w:sz w:val="22"/>
                <w:szCs w:val="22"/>
              </w:rPr>
            </w:pPr>
            <w:r w:rsidDel="00000000" w:rsidR="00000000" w:rsidRPr="00000000">
              <w:rPr>
                <w:sz w:val="22"/>
                <w:szCs w:val="22"/>
                <w:rtl w:val="0"/>
              </w:rPr>
              <w:t xml:space="preserve">Privacy &amp; Data Protection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4">
            <w:pPr>
              <w:spacing w:after="240" w:lineRule="auto"/>
              <w:rPr>
                <w:sz w:val="22"/>
                <w:szCs w:val="22"/>
              </w:rPr>
            </w:pPr>
            <w:sdt>
              <w:sdtPr>
                <w:id w:val="288157267"/>
                <w:tag w:val="goog_rdk_30"/>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5">
            <w:pPr>
              <w:spacing w:after="240" w:lineRule="auto"/>
              <w:rPr>
                <w:sz w:val="22"/>
                <w:szCs w:val="22"/>
              </w:rPr>
            </w:pPr>
            <w:sdt>
              <w:sdtPr>
                <w:id w:val="611225512"/>
                <w:tag w:val="goog_rdk_31"/>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6">
            <w:pPr>
              <w:spacing w:after="240" w:lineRule="auto"/>
              <w:rPr>
                <w:sz w:val="22"/>
                <w:szCs w:val="22"/>
              </w:rPr>
            </w:pPr>
            <w:sdt>
              <w:sdtPr>
                <w:id w:val="503560709"/>
                <w:tag w:val="goog_rdk_32"/>
              </w:sdtPr>
              <w:sdtContent>
                <w:r w:rsidDel="00000000" w:rsidR="00000000" w:rsidRPr="00000000">
                  <w:rPr>
                    <w:rFonts w:ascii="Arial Unicode MS" w:cs="Arial Unicode MS" w:eastAsia="Arial Unicode MS" w:hAnsi="Arial Unicode MS"/>
                    <w:sz w:val="22"/>
                    <w:szCs w:val="22"/>
                    <w:rtl w:val="0"/>
                  </w:rPr>
                  <w:t xml:space="preserve">✓ (Privacy Enhanced)</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7">
            <w:pPr>
              <w:spacing w:after="240" w:lineRule="auto"/>
              <w:rPr>
                <w:sz w:val="22"/>
                <w:szCs w:val="22"/>
              </w:rPr>
            </w:pPr>
            <w:sdt>
              <w:sdtPr>
                <w:id w:val="-693763193"/>
                <w:tag w:val="goog_rdk_33"/>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8">
            <w:pPr>
              <w:spacing w:after="240" w:lineRule="auto"/>
              <w:rPr>
                <w:sz w:val="22"/>
                <w:szCs w:val="22"/>
              </w:rPr>
            </w:pPr>
            <w:sdt>
              <w:sdtPr>
                <w:id w:val="900636378"/>
                <w:tag w:val="goog_rdk_34"/>
              </w:sdtPr>
              <w:sdtContent>
                <w:r w:rsidDel="00000000" w:rsidR="00000000" w:rsidRPr="00000000">
                  <w:rPr>
                    <w:rFonts w:ascii="Arial Unicode MS" w:cs="Arial Unicode MS" w:eastAsia="Arial Unicode MS" w:hAnsi="Arial Unicode MS"/>
                    <w:sz w:val="22"/>
                    <w:szCs w:val="22"/>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9">
            <w:pPr>
              <w:spacing w:after="240" w:lineRule="auto"/>
              <w:rPr>
                <w:sz w:val="22"/>
                <w:szCs w:val="22"/>
              </w:rPr>
            </w:pPr>
            <w:sdt>
              <w:sdtPr>
                <w:id w:val="-897548554"/>
                <w:tag w:val="goog_rdk_35"/>
              </w:sdtPr>
              <w:sdtContent>
                <w:r w:rsidDel="00000000" w:rsidR="00000000" w:rsidRPr="00000000">
                  <w:rPr>
                    <w:rFonts w:ascii="Arial Unicode MS" w:cs="Arial Unicode MS" w:eastAsia="Arial Unicode MS" w:hAnsi="Arial Unicode MS"/>
                    <w:sz w:val="22"/>
                    <w:szCs w:val="22"/>
                    <w:rtl w:val="0"/>
                  </w:rPr>
                  <w:t xml:space="preserve">✓ (GDPR alignment)</w:t>
                </w:r>
              </w:sdtContent>
            </w:sdt>
          </w:p>
        </w:tc>
      </w:tr>
    </w:tbl>
    <w:p w:rsidR="00000000" w:rsidDel="00000000" w:rsidP="00000000" w:rsidRDefault="00000000" w:rsidRPr="00000000" w14:paraId="0000007A">
      <w:pPr>
        <w:spacing w:after="240" w:lineRule="auto"/>
        <w:jc w:val="both"/>
        <w:rPr>
          <w:sz w:val="22"/>
          <w:szCs w:val="22"/>
        </w:rPr>
      </w:pPr>
      <w:r w:rsidDel="00000000" w:rsidR="00000000" w:rsidRPr="00000000">
        <w:rPr>
          <w:rtl w:val="0"/>
        </w:rPr>
      </w:r>
    </w:p>
    <w:p w:rsidR="00000000" w:rsidDel="00000000" w:rsidP="00000000" w:rsidRDefault="00000000" w:rsidRPr="00000000" w14:paraId="0000007B">
      <w:pPr>
        <w:spacing w:after="240" w:lineRule="auto"/>
        <w:jc w:val="both"/>
        <w:rPr>
          <w:b w:val="1"/>
          <w:bCs w:val="1"/>
          <w:sz w:val="22"/>
          <w:szCs w:val="22"/>
        </w:rPr>
      </w:pPr>
      <w:r w:rsidDel="00000000" w:rsidR="00000000" w:rsidRPr="00000000">
        <w:rPr>
          <w:b w:val="1"/>
          <w:bCs w:val="1"/>
          <w:sz w:val="22"/>
          <w:szCs w:val="22"/>
          <w:rtl w:val="0"/>
        </w:rPr>
        <w:t xml:space="preserve">3.1.1. Fairness and Non-Discrimination</w:t>
      </w:r>
    </w:p>
    <w:p w:rsidR="00000000" w:rsidDel="00000000" w:rsidP="00000000" w:rsidRDefault="00000000" w:rsidRPr="00000000" w14:paraId="0000007C">
      <w:pPr>
        <w:spacing w:after="240" w:lineRule="auto"/>
        <w:jc w:val="both"/>
        <w:rPr>
          <w:sz w:val="22"/>
          <w:szCs w:val="22"/>
        </w:rPr>
      </w:pPr>
      <w:r w:rsidDel="00000000" w:rsidR="00000000" w:rsidRPr="00000000">
        <w:rPr>
          <w:sz w:val="22"/>
          <w:szCs w:val="22"/>
          <w:rtl w:val="0"/>
        </w:rPr>
        <w:t xml:space="preserve">AI systems must be designed for fairness. This requires actively identifying and mitigating biases—whether in data, algorithms, or human use—that could perpetuate or amplify discrimination based on protected characteristics such as race, gender, age, or disability, or other socially sensitive attributes [20].</w:t>
      </w:r>
    </w:p>
    <w:p w:rsidR="00000000" w:rsidDel="00000000" w:rsidP="00000000" w:rsidRDefault="00000000" w:rsidRPr="00000000" w14:paraId="0000007D">
      <w:pPr>
        <w:spacing w:after="240" w:lineRule="auto"/>
        <w:jc w:val="both"/>
        <w:rPr>
          <w:sz w:val="22"/>
          <w:szCs w:val="22"/>
        </w:rPr>
      </w:pPr>
      <w:r w:rsidDel="00000000" w:rsidR="00000000" w:rsidRPr="00000000">
        <w:rPr>
          <w:sz w:val="22"/>
          <w:szCs w:val="22"/>
          <w:rtl w:val="0"/>
        </w:rPr>
        <w:t xml:space="preserve">The challenge of fairness is both technical and normative. Buolamwini and Gebru's landmark study revealed that commercial facial recognition systems had error rates up to 34% for darker-skinned women compared to less than 1% for lighter-skinned men, demonstrating how AI systems reflect biases present in training data [21].</w:t>
      </w:r>
    </w:p>
    <w:p w:rsidR="00000000" w:rsidDel="00000000" w:rsidP="00000000" w:rsidRDefault="00000000" w:rsidRPr="00000000" w14:paraId="0000007E">
      <w:pPr>
        <w:spacing w:after="240" w:lineRule="auto"/>
        <w:jc w:val="both"/>
        <w:rPr>
          <w:sz w:val="22"/>
          <w:szCs w:val="22"/>
        </w:rPr>
      </w:pPr>
      <w:r w:rsidDel="00000000" w:rsidR="00000000" w:rsidRPr="00000000">
        <w:rPr>
          <w:sz w:val="22"/>
          <w:szCs w:val="22"/>
          <w:rtl w:val="0"/>
        </w:rPr>
        <w:t xml:space="preserve">Recent breakthroughs are promising. In 2024, an MIT study incorporated debiasing approaches that removed particular elements of the learning dataset most contributing to bias, and it achieved greater accuracy by maintaining 20,000 additional elements of the learning dataset compared to the standard approach.</w:t>
      </w:r>
    </w:p>
    <w:p w:rsidR="00000000" w:rsidDel="00000000" w:rsidP="00000000" w:rsidRDefault="00000000" w:rsidRPr="00000000" w14:paraId="0000007F">
      <w:pPr>
        <w:spacing w:after="240" w:lineRule="auto"/>
        <w:jc w:val="both"/>
        <w:rPr>
          <w:b w:val="1"/>
          <w:bCs w:val="1"/>
          <w:sz w:val="22"/>
          <w:szCs w:val="22"/>
        </w:rPr>
      </w:pPr>
      <w:r w:rsidDel="00000000" w:rsidR="00000000" w:rsidRPr="00000000">
        <w:rPr>
          <w:b w:val="1"/>
          <w:bCs w:val="1"/>
          <w:sz w:val="22"/>
          <w:szCs w:val="22"/>
          <w:rtl w:val="0"/>
        </w:rPr>
        <w:t xml:space="preserve">3.1.2. Transparency and Explainability</w:t>
      </w:r>
    </w:p>
    <w:p w:rsidR="00000000" w:rsidDel="00000000" w:rsidP="00000000" w:rsidRDefault="00000000" w:rsidRPr="00000000" w14:paraId="00000080">
      <w:pPr>
        <w:spacing w:after="240" w:lineRule="auto"/>
        <w:jc w:val="both"/>
        <w:rPr>
          <w:sz w:val="22"/>
          <w:szCs w:val="22"/>
        </w:rPr>
      </w:pPr>
      <w:r w:rsidDel="00000000" w:rsidR="00000000" w:rsidRPr="00000000">
        <w:rPr>
          <w:sz w:val="22"/>
          <w:szCs w:val="22"/>
          <w:rtl w:val="0"/>
        </w:rPr>
        <w:t xml:space="preserve">Transparency does not necessarily require exposing proprietary source code, but it does demand clarity about the data used, the model's purpose, its known limitations, key factors influencing decisions, and associated certainty levels. [22]</w:t>
      </w:r>
    </w:p>
    <w:p w:rsidR="00000000" w:rsidDel="00000000" w:rsidP="00000000" w:rsidRDefault="00000000" w:rsidRPr="00000000" w14:paraId="00000081">
      <w:pPr>
        <w:spacing w:after="240" w:lineRule="auto"/>
        <w:jc w:val="both"/>
        <w:rPr>
          <w:sz w:val="22"/>
          <w:szCs w:val="22"/>
        </w:rPr>
      </w:pPr>
      <w:r w:rsidDel="00000000" w:rsidR="00000000" w:rsidRPr="00000000">
        <w:rPr>
          <w:sz w:val="22"/>
          <w:szCs w:val="22"/>
          <w:rtl w:val="0"/>
        </w:rPr>
        <w:t xml:space="preserve">The challenge intensifies with model complexity. The problem becomes even tougher as the complexity of the model increases. Nowadays, state-of-the-art language models tend to have hundreds of billions of model parameters, and it becomes impossible to understand the model. There exists an important point that needs to be understood, which focuses on the accuracy and understandability of the model [23].</w:t>
      </w:r>
    </w:p>
    <w:p w:rsidR="00000000" w:rsidDel="00000000" w:rsidP="00000000" w:rsidRDefault="00000000" w:rsidRPr="00000000" w14:paraId="00000082">
      <w:pPr>
        <w:spacing w:after="240" w:lineRule="auto"/>
        <w:jc w:val="both"/>
        <w:rPr>
          <w:sz w:val="22"/>
          <w:szCs w:val="22"/>
        </w:rPr>
      </w:pPr>
      <w:r w:rsidDel="00000000" w:rsidR="00000000" w:rsidRPr="00000000">
        <w:rPr>
          <w:sz w:val="22"/>
          <w:szCs w:val="22"/>
          <w:rtl w:val="0"/>
        </w:rPr>
        <w:t xml:space="preserve">The EU AI Act requires that there be transparency obligations for high-risk AI, and as of 2025, 90 percent of the major AI adopters are publishing their transparency guidelines. This indicates that the sector recognizes the fact that explainability enhances trust.</w:t>
      </w:r>
    </w:p>
    <w:p w:rsidR="00000000" w:rsidDel="00000000" w:rsidP="00000000" w:rsidRDefault="00000000" w:rsidRPr="00000000" w14:paraId="00000083">
      <w:pPr>
        <w:spacing w:after="240" w:lineRule="auto"/>
        <w:jc w:val="both"/>
        <w:rPr>
          <w:b w:val="1"/>
          <w:bCs w:val="1"/>
          <w:sz w:val="22"/>
          <w:szCs w:val="22"/>
        </w:rPr>
      </w:pPr>
      <w:r w:rsidDel="00000000" w:rsidR="00000000" w:rsidRPr="00000000">
        <w:rPr>
          <w:b w:val="1"/>
          <w:bCs w:val="1"/>
          <w:sz w:val="22"/>
          <w:szCs w:val="22"/>
          <w:rtl w:val="0"/>
        </w:rPr>
        <w:t xml:space="preserve">3.1.3. Accountability and Governance</w:t>
      </w:r>
    </w:p>
    <w:p w:rsidR="00000000" w:rsidDel="00000000" w:rsidP="00000000" w:rsidRDefault="00000000" w:rsidRPr="00000000" w14:paraId="00000084">
      <w:pPr>
        <w:spacing w:after="240" w:lineRule="auto"/>
        <w:jc w:val="both"/>
        <w:rPr>
          <w:sz w:val="22"/>
          <w:szCs w:val="22"/>
        </w:rPr>
      </w:pPr>
      <w:r w:rsidDel="00000000" w:rsidR="00000000" w:rsidRPr="00000000">
        <w:rPr>
          <w:sz w:val="22"/>
          <w:szCs w:val="22"/>
          <w:rtl w:val="0"/>
        </w:rPr>
        <w:t xml:space="preserve">There must be clear lines of responsibility. There must be no question whose responsibility it is for the performance of an AI system, for the ethics involved, and for the outcome. This means there needs to be clear ownership, such as model owners and data stewards, and clear mechanisms such as ethics boards[24].</w:t>
      </w:r>
    </w:p>
    <w:p w:rsidR="00000000" w:rsidDel="00000000" w:rsidP="00000000" w:rsidRDefault="00000000" w:rsidRPr="00000000" w14:paraId="00000085">
      <w:pPr>
        <w:spacing w:after="240" w:lineRule="auto"/>
        <w:jc w:val="both"/>
        <w:rPr>
          <w:sz w:val="22"/>
          <w:szCs w:val="22"/>
        </w:rPr>
      </w:pPr>
      <w:r w:rsidDel="00000000" w:rsidR="00000000" w:rsidRPr="00000000">
        <w:rPr>
          <w:sz w:val="22"/>
          <w:szCs w:val="22"/>
          <w:rtl w:val="0"/>
        </w:rPr>
        <w:t xml:space="preserve">The difficulty lies in what academics describe as the “responsibility gap”—scenarios where the negative impacts of AI are impossible to attribute to one actor, as responsibility becomes diffused between the AI developer, the data owners, the corporate leaders, the regulatory bodies, and the users themselves [25]. This problem calls for the use of distributed responsibility frameworks, where responsibility becomes well-identified throughout the whole AI life cycle, from design to the decommissioning of AI.</w:t>
      </w:r>
    </w:p>
    <w:p w:rsidR="00000000" w:rsidDel="00000000" w:rsidP="00000000" w:rsidRDefault="00000000" w:rsidRPr="00000000" w14:paraId="00000086">
      <w:pPr>
        <w:spacing w:after="240" w:lineRule="auto"/>
        <w:jc w:val="both"/>
        <w:rPr>
          <w:b w:val="1"/>
          <w:bCs w:val="1"/>
          <w:sz w:val="22"/>
          <w:szCs w:val="22"/>
        </w:rPr>
      </w:pPr>
      <w:r w:rsidDel="00000000" w:rsidR="00000000" w:rsidRPr="00000000">
        <w:rPr>
          <w:b w:val="1"/>
          <w:bCs w:val="1"/>
          <w:sz w:val="22"/>
          <w:szCs w:val="22"/>
          <w:rtl w:val="0"/>
        </w:rPr>
        <w:t xml:space="preserve">3.1.4. Human Oversight and Control</w:t>
      </w:r>
    </w:p>
    <w:p w:rsidR="00000000" w:rsidDel="00000000" w:rsidP="00000000" w:rsidRDefault="00000000" w:rsidRPr="00000000" w14:paraId="00000087">
      <w:pPr>
        <w:spacing w:after="240" w:lineRule="auto"/>
        <w:jc w:val="both"/>
        <w:rPr>
          <w:sz w:val="22"/>
          <w:szCs w:val="22"/>
        </w:rPr>
      </w:pPr>
      <w:r w:rsidDel="00000000" w:rsidR="00000000" w:rsidRPr="00000000">
        <w:rPr>
          <w:sz w:val="22"/>
          <w:szCs w:val="22"/>
          <w:rtl w:val="0"/>
        </w:rPr>
        <w:t xml:space="preserve">Humans must retain meaningful, context-appropriate authority over AI systems, especially for decisions with significant consequences for human rights, safety, or well-being—domains such as criminal justice, hiring, credit allocation, and medical diagnosis [26]. Human operators must be equipped and empowered to understand, question, override, and modify AI recommendations.</w:t>
      </w:r>
    </w:p>
    <w:p w:rsidR="00000000" w:rsidDel="00000000" w:rsidP="00000000" w:rsidRDefault="00000000" w:rsidRPr="00000000" w14:paraId="00000088">
      <w:pPr>
        <w:spacing w:after="240" w:lineRule="auto"/>
        <w:jc w:val="both"/>
        <w:rPr>
          <w:sz w:val="22"/>
          <w:szCs w:val="22"/>
        </w:rPr>
      </w:pPr>
      <w:r w:rsidDel="00000000" w:rsidR="00000000" w:rsidRPr="00000000">
        <w:rPr>
          <w:sz w:val="22"/>
          <w:szCs w:val="22"/>
          <w:rtl w:val="0"/>
        </w:rPr>
        <w:t xml:space="preserve">What constitutes "meaningful oversight," and how it ought to correlate to risk levels, such that low-risk automatable decisions are addressed by low levels of human involvement, and high-risk decisions are addressed by high levels of human-in-the-loop or human-on-the-loop oversight, was investigated by a 2025 study examining the use of AI in hiring decisions, which discovered that biased AI recommendations would increase biased decisions by the human hiring managers, even if the managers were not conscious of the bias.</w:t>
      </w:r>
    </w:p>
    <w:p w:rsidR="00000000" w:rsidDel="00000000" w:rsidP="00000000" w:rsidRDefault="00000000" w:rsidRPr="00000000" w14:paraId="00000089">
      <w:pPr>
        <w:spacing w:after="240" w:lineRule="auto"/>
        <w:jc w:val="both"/>
        <w:rPr>
          <w:b w:val="1"/>
          <w:bCs w:val="1"/>
          <w:sz w:val="22"/>
          <w:szCs w:val="22"/>
        </w:rPr>
      </w:pPr>
      <w:r w:rsidDel="00000000" w:rsidR="00000000" w:rsidRPr="00000000">
        <w:rPr>
          <w:b w:val="1"/>
          <w:bCs w:val="1"/>
          <w:sz w:val="22"/>
          <w:szCs w:val="22"/>
          <w:rtl w:val="0"/>
        </w:rPr>
        <w:t xml:space="preserve">3.1.5. Safety, Security, and Robustness</w:t>
      </w:r>
    </w:p>
    <w:p w:rsidR="00000000" w:rsidDel="00000000" w:rsidP="00000000" w:rsidRDefault="00000000" w:rsidRPr="00000000" w14:paraId="0000008A">
      <w:pPr>
        <w:spacing w:after="240" w:lineRule="auto"/>
        <w:jc w:val="both"/>
        <w:rPr>
          <w:sz w:val="22"/>
          <w:szCs w:val="22"/>
        </w:rPr>
      </w:pPr>
      <w:r w:rsidDel="00000000" w:rsidR="00000000" w:rsidRPr="00000000">
        <w:rPr>
          <w:sz w:val="22"/>
          <w:szCs w:val="22"/>
          <w:rtl w:val="0"/>
        </w:rPr>
        <w:t xml:space="preserve">AI needs to be designed to function correctly and safely, both during normal and unexpected operation. They also need to be safeguarded against threats and manipulation [27]. In addition, they ought to function well enough to "fail gracefully," that is, detect uncertainty and unusual inputs, as opposed to making confident incorrect and destructive predictions. They ought to be carefully tested for unusual and adverse cases, as well as for points not well represented in their training data [28].</w:t>
      </w:r>
    </w:p>
    <w:p w:rsidR="00000000" w:rsidDel="00000000" w:rsidP="00000000" w:rsidRDefault="00000000" w:rsidRPr="00000000" w14:paraId="0000008B">
      <w:pPr>
        <w:spacing w:after="240" w:lineRule="auto"/>
        <w:jc w:val="both"/>
        <w:rPr>
          <w:b w:val="1"/>
          <w:bCs w:val="1"/>
          <w:sz w:val="22"/>
          <w:szCs w:val="22"/>
        </w:rPr>
      </w:pPr>
      <w:r w:rsidDel="00000000" w:rsidR="00000000" w:rsidRPr="00000000">
        <w:rPr>
          <w:b w:val="1"/>
          <w:bCs w:val="1"/>
          <w:sz w:val="22"/>
          <w:szCs w:val="22"/>
          <w:rtl w:val="0"/>
        </w:rPr>
        <w:t xml:space="preserve">3.1.6. Privacy and Data Protection</w:t>
      </w:r>
    </w:p>
    <w:p w:rsidR="00000000" w:rsidDel="00000000" w:rsidP="00000000" w:rsidRDefault="00000000" w:rsidRPr="00000000" w14:paraId="0000008C">
      <w:pPr>
        <w:spacing w:after="240" w:lineRule="auto"/>
        <w:jc w:val="both"/>
        <w:rPr>
          <w:sz w:val="22"/>
          <w:szCs w:val="22"/>
        </w:rPr>
      </w:pPr>
      <w:r w:rsidDel="00000000" w:rsidR="00000000" w:rsidRPr="00000000">
        <w:rPr>
          <w:sz w:val="22"/>
          <w:szCs w:val="22"/>
          <w:rtl w:val="0"/>
        </w:rPr>
        <w:t xml:space="preserve">Development and use of AI systems must be carried out in consideration of individual privacy and the regulations that are evolving, such as GDPR and CCPA. This covers the aspects of data minimization, limitation of purpose, strict control over data access, and the facilitation of individual privacy requests for access, correction, portability, and deletion.</w:t>
      </w:r>
    </w:p>
    <w:p w:rsidR="00000000" w:rsidDel="00000000" w:rsidP="00000000" w:rsidRDefault="00000000" w:rsidRPr="00000000" w14:paraId="0000008D">
      <w:pPr>
        <w:spacing w:after="120" w:lineRule="auto"/>
        <w:jc w:val="both"/>
        <w:rPr/>
      </w:pPr>
      <w:r w:rsidDel="00000000" w:rsidR="00000000" w:rsidRPr="00000000">
        <w:rPr>
          <w:b w:val="1"/>
          <w:bCs w:val="1"/>
          <w:rtl w:val="0"/>
        </w:rPr>
        <w:t xml:space="preserve">3.2. Bridging the Gap: From Noble Principles to Operational Reality</w:t>
      </w:r>
      <w:r w:rsidDel="00000000" w:rsidR="00000000" w:rsidRPr="00000000">
        <w:rPr>
          <w:rtl w:val="0"/>
        </w:rPr>
      </w:r>
    </w:p>
    <w:p w:rsidR="00000000" w:rsidDel="00000000" w:rsidP="00000000" w:rsidRDefault="00000000" w:rsidRPr="00000000" w14:paraId="0000008E">
      <w:pPr>
        <w:spacing w:after="240" w:lineRule="auto"/>
        <w:jc w:val="both"/>
        <w:rPr>
          <w:sz w:val="22"/>
          <w:szCs w:val="22"/>
        </w:rPr>
      </w:pPr>
      <w:r w:rsidDel="00000000" w:rsidR="00000000" w:rsidRPr="00000000">
        <w:rPr>
          <w:sz w:val="22"/>
          <w:szCs w:val="22"/>
          <w:rtl w:val="0"/>
        </w:rPr>
        <w:t xml:space="preserve">The "Responsible by Design" framework is designed precisely to bridge this gap. It translates abstract principles into concrete practice through three interconnected operational pillars:</w:t>
      </w:r>
    </w:p>
    <w:p w:rsidR="00000000" w:rsidDel="00000000" w:rsidP="00000000" w:rsidRDefault="00000000" w:rsidRPr="00000000" w14:paraId="0000008F">
      <w:pPr>
        <w:numPr>
          <w:ilvl w:val="0"/>
          <w:numId w:val="3"/>
        </w:numPr>
        <w:spacing w:after="0" w:afterAutospacing="0" w:lineRule="auto"/>
        <w:ind w:left="720" w:hanging="360"/>
        <w:jc w:val="both"/>
        <w:rPr>
          <w:sz w:val="22"/>
          <w:szCs w:val="22"/>
          <w:u w:val="none"/>
        </w:rPr>
      </w:pPr>
      <w:r w:rsidDel="00000000" w:rsidR="00000000" w:rsidRPr="00000000">
        <w:rPr>
          <w:sz w:val="22"/>
          <w:szCs w:val="22"/>
          <w:rtl w:val="0"/>
        </w:rPr>
        <w:t xml:space="preserve">Governance structures </w:t>
      </w:r>
    </w:p>
    <w:p w:rsidR="00000000" w:rsidDel="00000000" w:rsidP="00000000" w:rsidRDefault="00000000" w:rsidRPr="00000000" w14:paraId="00000090">
      <w:pPr>
        <w:numPr>
          <w:ilvl w:val="0"/>
          <w:numId w:val="3"/>
        </w:numPr>
        <w:spacing w:after="0" w:afterAutospacing="0" w:lineRule="auto"/>
        <w:ind w:left="720" w:hanging="360"/>
        <w:jc w:val="both"/>
        <w:rPr>
          <w:sz w:val="22"/>
          <w:szCs w:val="22"/>
          <w:u w:val="none"/>
        </w:rPr>
      </w:pPr>
      <w:r w:rsidDel="00000000" w:rsidR="00000000" w:rsidRPr="00000000">
        <w:rPr>
          <w:sz w:val="22"/>
          <w:szCs w:val="22"/>
          <w:rtl w:val="0"/>
        </w:rPr>
        <w:t xml:space="preserve">Risk frameworks</w:t>
      </w:r>
    </w:p>
    <w:p w:rsidR="00000000" w:rsidDel="00000000" w:rsidP="00000000" w:rsidRDefault="00000000" w:rsidRPr="00000000" w14:paraId="00000091">
      <w:pPr>
        <w:numPr>
          <w:ilvl w:val="0"/>
          <w:numId w:val="3"/>
        </w:numPr>
        <w:spacing w:after="240" w:lineRule="auto"/>
        <w:ind w:left="720" w:hanging="360"/>
        <w:jc w:val="both"/>
        <w:rPr>
          <w:sz w:val="22"/>
          <w:szCs w:val="22"/>
          <w:u w:val="none"/>
        </w:rPr>
      </w:pPr>
      <w:r w:rsidDel="00000000" w:rsidR="00000000" w:rsidRPr="00000000">
        <w:rPr>
          <w:sz w:val="22"/>
          <w:szCs w:val="22"/>
          <w:rtl w:val="0"/>
        </w:rPr>
        <w:t xml:space="preserve">Technical controls</w:t>
      </w:r>
    </w:p>
    <w:p w:rsidR="00000000" w:rsidDel="00000000" w:rsidP="00000000" w:rsidRDefault="00000000" w:rsidRPr="00000000" w14:paraId="00000092">
      <w:pPr>
        <w:spacing w:after="240" w:lineRule="auto"/>
        <w:jc w:val="both"/>
        <w:rPr>
          <w:sz w:val="22"/>
          <w:szCs w:val="22"/>
        </w:rPr>
      </w:pPr>
      <w:r w:rsidDel="00000000" w:rsidR="00000000" w:rsidRPr="00000000">
        <w:rPr>
          <w:rtl w:val="0"/>
        </w:rPr>
      </w:r>
    </w:p>
    <w:p w:rsidR="00000000" w:rsidDel="00000000" w:rsidP="00000000" w:rsidRDefault="00000000" w:rsidRPr="00000000" w14:paraId="00000093">
      <w:pPr>
        <w:spacing w:after="120" w:lineRule="auto"/>
        <w:jc w:val="both"/>
        <w:rPr>
          <w:sz w:val="28"/>
          <w:szCs w:val="28"/>
        </w:rPr>
      </w:pPr>
      <w:r w:rsidDel="00000000" w:rsidR="00000000" w:rsidRPr="00000000">
        <w:rPr>
          <w:b w:val="1"/>
          <w:bCs w:val="1"/>
          <w:smallCaps w:val="1"/>
          <w:sz w:val="28"/>
          <w:szCs w:val="28"/>
          <w:rtl w:val="0"/>
        </w:rPr>
        <w:t xml:space="preserve">4. The Responsible By Design Framework: An Integrated Architecture For Action</w:t>
      </w:r>
      <w:r w:rsidDel="00000000" w:rsidR="00000000" w:rsidRPr="00000000">
        <w:rPr>
          <w:rtl w:val="0"/>
        </w:rPr>
      </w:r>
    </w:p>
    <w:p w:rsidR="00000000" w:rsidDel="00000000" w:rsidP="00000000" w:rsidRDefault="00000000" w:rsidRPr="00000000" w14:paraId="00000094">
      <w:pPr>
        <w:spacing w:after="120" w:lineRule="auto"/>
        <w:jc w:val="both"/>
        <w:rPr/>
      </w:pPr>
      <w:r w:rsidDel="00000000" w:rsidR="00000000" w:rsidRPr="00000000">
        <w:rPr>
          <w:b w:val="1"/>
          <w:bCs w:val="1"/>
          <w:rtl w:val="0"/>
        </w:rPr>
        <w:t xml:space="preserve">4.1. Framework Architecture: An Interconnected System</w:t>
      </w:r>
      <w:r w:rsidDel="00000000" w:rsidR="00000000" w:rsidRPr="00000000">
        <w:rPr>
          <w:rtl w:val="0"/>
        </w:rPr>
      </w:r>
    </w:p>
    <w:p w:rsidR="00000000" w:rsidDel="00000000" w:rsidP="00000000" w:rsidRDefault="00000000" w:rsidRPr="00000000" w14:paraId="00000095">
      <w:pPr>
        <w:spacing w:after="240" w:lineRule="auto"/>
        <w:jc w:val="both"/>
        <w:rPr>
          <w:sz w:val="22"/>
          <w:szCs w:val="22"/>
        </w:rPr>
      </w:pPr>
      <w:r w:rsidDel="00000000" w:rsidR="00000000" w:rsidRPr="00000000">
        <w:rPr>
          <w:sz w:val="22"/>
          <w:szCs w:val="22"/>
          <w:rtl w:val="0"/>
        </w:rPr>
        <w:t xml:space="preserve">The 'Responsible by Design' approach relies on the fact that the process of governance is no longer an orderly sequence but an intricate system. This model combines the following four dimensions, which interact and support each other simultaneously:</w:t>
      </w:r>
    </w:p>
    <w:p w:rsidR="00000000" w:rsidDel="00000000" w:rsidP="00000000" w:rsidRDefault="00000000" w:rsidRPr="00000000" w14:paraId="00000096">
      <w:pPr>
        <w:spacing w:after="240" w:lineRule="auto"/>
        <w:jc w:val="both"/>
        <w:rPr>
          <w:sz w:val="22"/>
          <w:szCs w:val="22"/>
        </w:rPr>
      </w:pPr>
      <w:r w:rsidDel="00000000" w:rsidR="00000000" w:rsidRPr="00000000">
        <w:rPr>
          <w:b w:val="1"/>
          <w:bCs w:val="1"/>
          <w:sz w:val="22"/>
          <w:szCs w:val="22"/>
          <w:rtl w:val="0"/>
        </w:rPr>
        <w:t xml:space="preserve">Domain 1: Governance Structures. </w:t>
      </w:r>
      <w:r w:rsidDel="00000000" w:rsidR="00000000" w:rsidRPr="00000000">
        <w:rPr>
          <w:sz w:val="22"/>
          <w:szCs w:val="22"/>
          <w:rtl w:val="0"/>
        </w:rPr>
        <w:t xml:space="preserve">Governance Structures define the "who" and the "how" of decision-making. They provide an organizational backbone for accountable AI. They are the processes that ensure decisions are made and reached.</w:t>
      </w:r>
    </w:p>
    <w:p w:rsidR="00000000" w:rsidDel="00000000" w:rsidP="00000000" w:rsidRDefault="00000000" w:rsidRPr="00000000" w14:paraId="00000097">
      <w:pPr>
        <w:spacing w:after="240" w:lineRule="auto"/>
        <w:jc w:val="both"/>
        <w:rPr>
          <w:sz w:val="22"/>
          <w:szCs w:val="22"/>
        </w:rPr>
      </w:pPr>
      <w:r w:rsidDel="00000000" w:rsidR="00000000" w:rsidRPr="00000000">
        <w:rPr>
          <w:b w:val="1"/>
          <w:bCs w:val="1"/>
          <w:sz w:val="22"/>
          <w:szCs w:val="22"/>
          <w:rtl w:val="0"/>
        </w:rPr>
        <w:t xml:space="preserve">Domain 2: Risk Management. </w:t>
      </w:r>
      <w:r w:rsidDel="00000000" w:rsidR="00000000" w:rsidRPr="00000000">
        <w:rPr>
          <w:sz w:val="22"/>
          <w:szCs w:val="22"/>
          <w:rtl w:val="0"/>
        </w:rPr>
        <w:t xml:space="preserve">Risk Management provides the systematic "what"—the methodology for identifying, assessing, prioritizing, and mitigating potential harms and failures across every stage of the AI lifecycle, from data sourcing to decommissioning.</w:t>
      </w:r>
    </w:p>
    <w:p w:rsidR="00000000" w:rsidDel="00000000" w:rsidP="00000000" w:rsidRDefault="00000000" w:rsidRPr="00000000" w14:paraId="00000098">
      <w:pPr>
        <w:spacing w:after="240" w:lineRule="auto"/>
        <w:jc w:val="both"/>
        <w:rPr>
          <w:sz w:val="22"/>
          <w:szCs w:val="22"/>
        </w:rPr>
      </w:pPr>
      <w:r w:rsidDel="00000000" w:rsidR="00000000" w:rsidRPr="00000000">
        <w:rPr>
          <w:b w:val="1"/>
          <w:bCs w:val="1"/>
          <w:sz w:val="22"/>
          <w:szCs w:val="22"/>
          <w:rtl w:val="0"/>
        </w:rPr>
        <w:t xml:space="preserve">Domain 3: Delivery Integration. </w:t>
      </w:r>
      <w:r w:rsidDel="00000000" w:rsidR="00000000" w:rsidRPr="00000000">
        <w:rPr>
          <w:sz w:val="22"/>
          <w:szCs w:val="22"/>
          <w:rtl w:val="0"/>
        </w:rPr>
        <w:t xml:space="preserve">The question of “where” and “when” is tackled by the Delivery Integration Domain, which integrates the necessary ethical control points into the development and delivery process of AI, ensuring that governance occurs where the work gets accomplished.</w:t>
      </w:r>
    </w:p>
    <w:p w:rsidR="00000000" w:rsidDel="00000000" w:rsidP="00000000" w:rsidRDefault="00000000" w:rsidRPr="00000000" w14:paraId="00000099">
      <w:pPr>
        <w:spacing w:after="240" w:lineRule="auto"/>
        <w:jc w:val="both"/>
        <w:rPr>
          <w:sz w:val="22"/>
          <w:szCs w:val="22"/>
        </w:rPr>
      </w:pPr>
      <w:r w:rsidDel="00000000" w:rsidR="00000000" w:rsidRPr="00000000">
        <w:rPr>
          <w:b w:val="1"/>
          <w:bCs w:val="1"/>
          <w:sz w:val="22"/>
          <w:szCs w:val="22"/>
          <w:rtl w:val="0"/>
        </w:rPr>
        <w:t xml:space="preserve">Domain 4: Monitoring and Adaptation. </w:t>
      </w:r>
      <w:r w:rsidDel="00000000" w:rsidR="00000000" w:rsidRPr="00000000">
        <w:rPr>
          <w:sz w:val="22"/>
          <w:szCs w:val="22"/>
          <w:rtl w:val="0"/>
        </w:rPr>
        <w:t xml:space="preserve">Encapsulates the "Continuous How," which allows for the constant evaluation of system operation and ethical effectiveness, promoting learning, and ensuring that the governance structure and processes are adapted for new technologies, regulations, and learnings.</w:t>
      </w:r>
    </w:p>
    <w:p w:rsidR="00000000" w:rsidDel="00000000" w:rsidP="00000000" w:rsidRDefault="00000000" w:rsidRPr="00000000" w14:paraId="0000009A">
      <w:pPr>
        <w:spacing w:after="240" w:lineRule="auto"/>
        <w:jc w:val="both"/>
        <w:rPr>
          <w:sz w:val="22"/>
          <w:szCs w:val="22"/>
        </w:rPr>
      </w:pPr>
      <w:r w:rsidDel="00000000" w:rsidR="00000000" w:rsidRPr="00000000">
        <w:rPr>
          <w:sz w:val="22"/>
          <w:szCs w:val="22"/>
          <w:rtl w:val="0"/>
        </w:rPr>
        <w:t xml:space="preserve">These domains are deeply interdependent. Governance structures provide the authority needed to mandate risk assessments and enforce controls. Risk management identifies critical issues that delivery processes must guard against and monitoring must track. Delivery integration implements practical safeguards. Monitoring generates feedback on model performance, emerging biases, and security incidents that inform governance decisions and drive framework adaptation.</w:t>
      </w:r>
    </w:p>
    <w:p w:rsidR="00000000" w:rsidDel="00000000" w:rsidP="00000000" w:rsidRDefault="00000000" w:rsidRPr="00000000" w14:paraId="0000009B">
      <w:pPr>
        <w:spacing w:after="120" w:lineRule="auto"/>
        <w:jc w:val="both"/>
        <w:rPr/>
      </w:pPr>
      <w:r w:rsidDel="00000000" w:rsidR="00000000" w:rsidRPr="00000000">
        <w:rPr>
          <w:b w:val="1"/>
          <w:bCs w:val="1"/>
          <w:rtl w:val="0"/>
        </w:rPr>
        <w:t xml:space="preserve">4.2. Domain 1: Governance Structures—Building the Backbone</w:t>
      </w:r>
      <w:r w:rsidDel="00000000" w:rsidR="00000000" w:rsidRPr="00000000">
        <w:rPr>
          <w:rtl w:val="0"/>
        </w:rPr>
      </w:r>
    </w:p>
    <w:p w:rsidR="00000000" w:rsidDel="00000000" w:rsidP="00000000" w:rsidRDefault="00000000" w:rsidRPr="00000000" w14:paraId="0000009C">
      <w:pPr>
        <w:spacing w:after="240" w:lineRule="auto"/>
        <w:jc w:val="both"/>
        <w:rPr>
          <w:b w:val="1"/>
          <w:bCs w:val="1"/>
          <w:sz w:val="22"/>
          <w:szCs w:val="22"/>
        </w:rPr>
      </w:pPr>
      <w:r w:rsidDel="00000000" w:rsidR="00000000" w:rsidRPr="00000000">
        <w:rPr>
          <w:b w:val="1"/>
          <w:bCs w:val="1"/>
          <w:sz w:val="22"/>
          <w:szCs w:val="22"/>
          <w:rtl w:val="0"/>
        </w:rPr>
        <w:t xml:space="preserve">1) The AI Governance Council: Cross-Functional Leadership</w:t>
      </w:r>
    </w:p>
    <w:p w:rsidR="00000000" w:rsidDel="00000000" w:rsidP="00000000" w:rsidRDefault="00000000" w:rsidRPr="00000000" w14:paraId="0000009D">
      <w:pPr>
        <w:spacing w:after="240" w:lineRule="auto"/>
        <w:jc w:val="both"/>
        <w:rPr>
          <w:sz w:val="22"/>
          <w:szCs w:val="22"/>
        </w:rPr>
      </w:pPr>
      <w:r w:rsidDel="00000000" w:rsidR="00000000" w:rsidRPr="00000000">
        <w:rPr>
          <w:sz w:val="22"/>
          <w:szCs w:val="22"/>
          <w:rtl w:val="0"/>
        </w:rPr>
        <w:t xml:space="preserve">At the core of good governance, there ought to be an AI Governance Council that is cross-functional and empowered explicitly and decisively as well [30]. This ought not to be an inactive advisory body but an active governing one. The AI Governance Council needs to be representative of the multifaceted nature of AI risk. The AI Governance Council needs to meet on a regular basis, ideally every month as the minimum, with clearly spelled-out decision-making processes and minute attention devoted to documentation of meetings and decisions [31]. Otherwise, governance councils are relegated to the status of theater and are ineffective.</w:t>
      </w:r>
    </w:p>
    <w:p w:rsidR="00000000" w:rsidDel="00000000" w:rsidP="00000000" w:rsidRDefault="00000000" w:rsidRPr="00000000" w14:paraId="0000009E">
      <w:pPr>
        <w:pStyle w:val="Heading2"/>
        <w:keepNext w:val="0"/>
        <w:spacing w:after="80" w:before="360" w:lineRule="auto"/>
        <w:rPr>
          <w:sz w:val="8"/>
          <w:szCs w:val="8"/>
        </w:rPr>
      </w:pPr>
      <w:bookmarkStart w:colFirst="0" w:colLast="0" w:name="_heading=h.rcfykgovs8xo" w:id="2"/>
      <w:bookmarkEnd w:id="2"/>
      <w:r w:rsidDel="00000000" w:rsidR="00000000" w:rsidRPr="00000000">
        <w:rPr>
          <w:i w:val="0"/>
          <w:iCs w:val="0"/>
          <w:rtl w:val="0"/>
        </w:rPr>
        <w:t xml:space="preserve">Table 3: AI Governance Council Composition and Responsibilities</w:t>
      </w:r>
      <w:r w:rsidDel="00000000" w:rsidR="00000000" w:rsidRPr="00000000">
        <w:rPr>
          <w:rtl w:val="0"/>
        </w:rPr>
      </w:r>
    </w:p>
    <w:tbl>
      <w:tblPr>
        <w:tblStyle w:val="Table3"/>
        <w:tblW w:w="84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35"/>
        <w:gridCol w:w="1920"/>
        <w:gridCol w:w="2055"/>
        <w:gridCol w:w="1665"/>
        <w:gridCol w:w="1215"/>
        <w:tblGridChange w:id="0">
          <w:tblGrid>
            <w:gridCol w:w="1635"/>
            <w:gridCol w:w="1920"/>
            <w:gridCol w:w="2055"/>
            <w:gridCol w:w="1665"/>
            <w:gridCol w:w="1215"/>
          </w:tblGrid>
        </w:tblGridChange>
      </w:tblGrid>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F">
            <w:pPr>
              <w:spacing w:after="240" w:lineRule="auto"/>
              <w:rPr>
                <w:sz w:val="22"/>
                <w:szCs w:val="22"/>
              </w:rPr>
            </w:pPr>
            <w:r w:rsidDel="00000000" w:rsidR="00000000" w:rsidRPr="00000000">
              <w:rPr>
                <w:b w:val="1"/>
                <w:bCs w:val="1"/>
                <w:sz w:val="22"/>
                <w:szCs w:val="22"/>
                <w:rtl w:val="0"/>
              </w:rPr>
              <w:t xml:space="preserve">Role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A0">
            <w:pPr>
              <w:spacing w:after="240" w:lineRule="auto"/>
              <w:rPr>
                <w:sz w:val="22"/>
                <w:szCs w:val="22"/>
              </w:rPr>
            </w:pPr>
            <w:r w:rsidDel="00000000" w:rsidR="00000000" w:rsidRPr="00000000">
              <w:rPr>
                <w:b w:val="1"/>
                <w:bCs w:val="1"/>
                <w:sz w:val="22"/>
                <w:szCs w:val="22"/>
                <w:rtl w:val="0"/>
              </w:rPr>
              <w:t xml:space="preserve">Department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A1">
            <w:pPr>
              <w:spacing w:after="240" w:lineRule="auto"/>
              <w:rPr>
                <w:sz w:val="22"/>
                <w:szCs w:val="22"/>
              </w:rPr>
            </w:pPr>
            <w:r w:rsidDel="00000000" w:rsidR="00000000" w:rsidRPr="00000000">
              <w:rPr>
                <w:b w:val="1"/>
                <w:bCs w:val="1"/>
                <w:sz w:val="22"/>
                <w:szCs w:val="22"/>
                <w:rtl w:val="0"/>
              </w:rPr>
              <w:t xml:space="preserve">Key Responsibilities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A2">
            <w:pPr>
              <w:spacing w:after="240" w:lineRule="auto"/>
              <w:rPr>
                <w:sz w:val="22"/>
                <w:szCs w:val="22"/>
              </w:rPr>
            </w:pPr>
            <w:r w:rsidDel="00000000" w:rsidR="00000000" w:rsidRPr="00000000">
              <w:rPr>
                <w:b w:val="1"/>
                <w:bCs w:val="1"/>
                <w:sz w:val="22"/>
                <w:szCs w:val="22"/>
                <w:rtl w:val="0"/>
              </w:rPr>
              <w:t xml:space="preserve">Decision Authority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A3">
            <w:pPr>
              <w:spacing w:after="240" w:lineRule="auto"/>
              <w:rPr>
                <w:sz w:val="22"/>
                <w:szCs w:val="22"/>
              </w:rPr>
            </w:pPr>
            <w:r w:rsidDel="00000000" w:rsidR="00000000" w:rsidRPr="00000000">
              <w:rPr>
                <w:b w:val="1"/>
                <w:bCs w:val="1"/>
                <w:sz w:val="22"/>
                <w:szCs w:val="22"/>
                <w:rtl w:val="0"/>
              </w:rPr>
              <w:t xml:space="preserve">Meeting Frequency</w:t>
            </w:r>
            <w:r w:rsidDel="00000000" w:rsidR="00000000" w:rsidRPr="00000000">
              <w:rPr>
                <w:rtl w:val="0"/>
              </w:rPr>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A4">
            <w:pPr>
              <w:spacing w:after="240" w:lineRule="auto"/>
              <w:rPr>
                <w:sz w:val="22"/>
                <w:szCs w:val="22"/>
              </w:rPr>
            </w:pPr>
            <w:r w:rsidDel="00000000" w:rsidR="00000000" w:rsidRPr="00000000">
              <w:rPr>
                <w:sz w:val="22"/>
                <w:szCs w:val="22"/>
                <w:rtl w:val="0"/>
              </w:rPr>
              <w:t xml:space="preserve">Chief AI Officer (Chair)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A5">
            <w:pPr>
              <w:spacing w:after="240" w:lineRule="auto"/>
              <w:rPr>
                <w:sz w:val="22"/>
                <w:szCs w:val="22"/>
              </w:rPr>
            </w:pPr>
            <w:r w:rsidDel="00000000" w:rsidR="00000000" w:rsidRPr="00000000">
              <w:rPr>
                <w:sz w:val="22"/>
                <w:szCs w:val="22"/>
                <w:rtl w:val="0"/>
              </w:rPr>
              <w:t xml:space="preserve">Executive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A6">
            <w:pPr>
              <w:spacing w:after="240" w:lineRule="auto"/>
              <w:rPr>
                <w:sz w:val="22"/>
                <w:szCs w:val="22"/>
              </w:rPr>
            </w:pPr>
            <w:r w:rsidDel="00000000" w:rsidR="00000000" w:rsidRPr="00000000">
              <w:rPr>
                <w:sz w:val="22"/>
                <w:szCs w:val="22"/>
                <w:rtl w:val="0"/>
              </w:rPr>
              <w:t xml:space="preserve">Strategic oversight, final escalation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A7">
            <w:pPr>
              <w:spacing w:after="240" w:lineRule="auto"/>
              <w:rPr>
                <w:sz w:val="22"/>
                <w:szCs w:val="22"/>
              </w:rPr>
            </w:pPr>
            <w:r w:rsidDel="00000000" w:rsidR="00000000" w:rsidRPr="00000000">
              <w:rPr>
                <w:sz w:val="22"/>
                <w:szCs w:val="22"/>
                <w:rtl w:val="0"/>
              </w:rPr>
              <w:t xml:space="preserve">High/Critical decisions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A8">
            <w:pPr>
              <w:spacing w:after="240" w:lineRule="auto"/>
              <w:rPr>
                <w:sz w:val="22"/>
                <w:szCs w:val="22"/>
              </w:rPr>
            </w:pPr>
            <w:r w:rsidDel="00000000" w:rsidR="00000000" w:rsidRPr="00000000">
              <w:rPr>
                <w:sz w:val="22"/>
                <w:szCs w:val="22"/>
                <w:rtl w:val="0"/>
              </w:rPr>
              <w:t xml:space="preserve">Monthly (minimum)</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A9">
            <w:pPr>
              <w:spacing w:after="240" w:lineRule="auto"/>
              <w:rPr>
                <w:sz w:val="22"/>
                <w:szCs w:val="22"/>
              </w:rPr>
            </w:pPr>
            <w:r w:rsidDel="00000000" w:rsidR="00000000" w:rsidRPr="00000000">
              <w:rPr>
                <w:sz w:val="22"/>
                <w:szCs w:val="22"/>
                <w:rtl w:val="0"/>
              </w:rPr>
              <w:t xml:space="preserve">Data Privacy Officer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AA">
            <w:pPr>
              <w:spacing w:after="240" w:lineRule="auto"/>
              <w:rPr>
                <w:sz w:val="22"/>
                <w:szCs w:val="22"/>
              </w:rPr>
            </w:pPr>
            <w:r w:rsidDel="00000000" w:rsidR="00000000" w:rsidRPr="00000000">
              <w:rPr>
                <w:sz w:val="22"/>
                <w:szCs w:val="22"/>
                <w:rtl w:val="0"/>
              </w:rPr>
              <w:t xml:space="preserve">Legal/Compliance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AB">
            <w:pPr>
              <w:spacing w:after="240" w:lineRule="auto"/>
              <w:rPr>
                <w:sz w:val="22"/>
                <w:szCs w:val="22"/>
              </w:rPr>
            </w:pPr>
            <w:r w:rsidDel="00000000" w:rsidR="00000000" w:rsidRPr="00000000">
              <w:rPr>
                <w:sz w:val="22"/>
                <w:szCs w:val="22"/>
                <w:rtl w:val="0"/>
              </w:rPr>
              <w:t xml:space="preserve">GDPR/CCPA compliance, privacy assessments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AC">
            <w:pPr>
              <w:spacing w:after="240" w:lineRule="auto"/>
              <w:rPr>
                <w:sz w:val="22"/>
                <w:szCs w:val="22"/>
              </w:rPr>
            </w:pPr>
            <w:r w:rsidDel="00000000" w:rsidR="00000000" w:rsidRPr="00000000">
              <w:rPr>
                <w:sz w:val="22"/>
                <w:szCs w:val="22"/>
                <w:rtl w:val="0"/>
              </w:rPr>
              <w:t xml:space="preserve">Privacy-related decisions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AD">
            <w:pPr>
              <w:spacing w:after="240" w:lineRule="auto"/>
              <w:rPr>
                <w:sz w:val="22"/>
                <w:szCs w:val="22"/>
              </w:rPr>
            </w:pPr>
            <w:r w:rsidDel="00000000" w:rsidR="00000000" w:rsidRPr="00000000">
              <w:rPr>
                <w:sz w:val="22"/>
                <w:szCs w:val="22"/>
                <w:rtl w:val="0"/>
              </w:rPr>
              <w:t xml:space="preserve">Monthly</w:t>
            </w:r>
          </w:p>
        </w:tc>
      </w:tr>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AE">
            <w:pPr>
              <w:spacing w:after="240" w:lineRule="auto"/>
              <w:rPr>
                <w:sz w:val="22"/>
                <w:szCs w:val="22"/>
              </w:rPr>
            </w:pPr>
            <w:r w:rsidDel="00000000" w:rsidR="00000000" w:rsidRPr="00000000">
              <w:rPr>
                <w:sz w:val="22"/>
                <w:szCs w:val="22"/>
                <w:rtl w:val="0"/>
              </w:rPr>
              <w:t xml:space="preserve">Chief Data Officer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AF">
            <w:pPr>
              <w:spacing w:after="240" w:lineRule="auto"/>
              <w:rPr>
                <w:sz w:val="22"/>
                <w:szCs w:val="22"/>
              </w:rPr>
            </w:pPr>
            <w:r w:rsidDel="00000000" w:rsidR="00000000" w:rsidRPr="00000000">
              <w:rPr>
                <w:sz w:val="22"/>
                <w:szCs w:val="22"/>
                <w:rtl w:val="0"/>
              </w:rPr>
              <w:t xml:space="preserve">Data &amp; Analytics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0">
            <w:pPr>
              <w:spacing w:after="240" w:lineRule="auto"/>
              <w:rPr>
                <w:sz w:val="22"/>
                <w:szCs w:val="22"/>
              </w:rPr>
            </w:pPr>
            <w:r w:rsidDel="00000000" w:rsidR="00000000" w:rsidRPr="00000000">
              <w:rPr>
                <w:sz w:val="22"/>
                <w:szCs w:val="22"/>
                <w:rtl w:val="0"/>
              </w:rPr>
              <w:t xml:space="preserve">Data governance, quality assurance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1">
            <w:pPr>
              <w:spacing w:after="240" w:lineRule="auto"/>
              <w:rPr>
                <w:sz w:val="22"/>
                <w:szCs w:val="22"/>
              </w:rPr>
            </w:pPr>
            <w:r w:rsidDel="00000000" w:rsidR="00000000" w:rsidRPr="00000000">
              <w:rPr>
                <w:sz w:val="22"/>
                <w:szCs w:val="22"/>
                <w:rtl w:val="0"/>
              </w:rPr>
              <w:t xml:space="preserve">Data-related policies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2">
            <w:pPr>
              <w:spacing w:after="240" w:lineRule="auto"/>
              <w:rPr>
                <w:sz w:val="22"/>
                <w:szCs w:val="22"/>
              </w:rPr>
            </w:pPr>
            <w:r w:rsidDel="00000000" w:rsidR="00000000" w:rsidRPr="00000000">
              <w:rPr>
                <w:sz w:val="22"/>
                <w:szCs w:val="22"/>
                <w:rtl w:val="0"/>
              </w:rPr>
              <w:t xml:space="preserve">Monthly</w:t>
            </w:r>
          </w:p>
        </w:tc>
      </w:tr>
      <w:tr>
        <w:trPr>
          <w:cantSplit w:val="0"/>
          <w:trHeight w:val="113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3">
            <w:pPr>
              <w:spacing w:after="240" w:lineRule="auto"/>
              <w:rPr>
                <w:sz w:val="22"/>
                <w:szCs w:val="22"/>
              </w:rPr>
            </w:pPr>
            <w:r w:rsidDel="00000000" w:rsidR="00000000" w:rsidRPr="00000000">
              <w:rPr>
                <w:sz w:val="22"/>
                <w:szCs w:val="22"/>
                <w:rtl w:val="0"/>
              </w:rPr>
              <w:t xml:space="preserve">Chief Information Security Officer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4">
            <w:pPr>
              <w:spacing w:after="240" w:lineRule="auto"/>
              <w:rPr>
                <w:sz w:val="22"/>
                <w:szCs w:val="22"/>
              </w:rPr>
            </w:pPr>
            <w:r w:rsidDel="00000000" w:rsidR="00000000" w:rsidRPr="00000000">
              <w:rPr>
                <w:sz w:val="22"/>
                <w:szCs w:val="22"/>
                <w:rtl w:val="0"/>
              </w:rPr>
              <w:t xml:space="preserve">IT Security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5">
            <w:pPr>
              <w:spacing w:after="240" w:lineRule="auto"/>
              <w:rPr>
                <w:sz w:val="22"/>
                <w:szCs w:val="22"/>
              </w:rPr>
            </w:pPr>
            <w:r w:rsidDel="00000000" w:rsidR="00000000" w:rsidRPr="00000000">
              <w:rPr>
                <w:sz w:val="22"/>
                <w:szCs w:val="22"/>
                <w:rtl w:val="0"/>
              </w:rPr>
              <w:t xml:space="preserve">Security assessments, threat monitoring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6">
            <w:pPr>
              <w:spacing w:after="240" w:lineRule="auto"/>
              <w:rPr>
                <w:sz w:val="22"/>
                <w:szCs w:val="22"/>
              </w:rPr>
            </w:pPr>
            <w:r w:rsidDel="00000000" w:rsidR="00000000" w:rsidRPr="00000000">
              <w:rPr>
                <w:sz w:val="22"/>
                <w:szCs w:val="22"/>
                <w:rtl w:val="0"/>
              </w:rPr>
              <w:t xml:space="preserve">Security controls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7">
            <w:pPr>
              <w:spacing w:after="240" w:lineRule="auto"/>
              <w:rPr>
                <w:sz w:val="22"/>
                <w:szCs w:val="22"/>
              </w:rPr>
            </w:pPr>
            <w:r w:rsidDel="00000000" w:rsidR="00000000" w:rsidRPr="00000000">
              <w:rPr>
                <w:sz w:val="22"/>
                <w:szCs w:val="22"/>
                <w:rtl w:val="0"/>
              </w:rPr>
              <w:t xml:space="preserve">Monthly</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8">
            <w:pPr>
              <w:spacing w:after="240" w:lineRule="auto"/>
              <w:rPr>
                <w:sz w:val="22"/>
                <w:szCs w:val="22"/>
              </w:rPr>
            </w:pPr>
            <w:r w:rsidDel="00000000" w:rsidR="00000000" w:rsidRPr="00000000">
              <w:rPr>
                <w:sz w:val="22"/>
                <w:szCs w:val="22"/>
                <w:rtl w:val="0"/>
              </w:rPr>
              <w:t xml:space="preserve">Chief Technology Officer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9">
            <w:pPr>
              <w:spacing w:after="240" w:lineRule="auto"/>
              <w:rPr>
                <w:sz w:val="22"/>
                <w:szCs w:val="22"/>
              </w:rPr>
            </w:pPr>
            <w:r w:rsidDel="00000000" w:rsidR="00000000" w:rsidRPr="00000000">
              <w:rPr>
                <w:sz w:val="22"/>
                <w:szCs w:val="22"/>
                <w:rtl w:val="0"/>
              </w:rPr>
              <w:t xml:space="preserve">Technology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A">
            <w:pPr>
              <w:spacing w:after="240" w:lineRule="auto"/>
              <w:rPr>
                <w:sz w:val="22"/>
                <w:szCs w:val="22"/>
              </w:rPr>
            </w:pPr>
            <w:r w:rsidDel="00000000" w:rsidR="00000000" w:rsidRPr="00000000">
              <w:rPr>
                <w:sz w:val="22"/>
                <w:szCs w:val="22"/>
                <w:rtl w:val="0"/>
              </w:rPr>
              <w:t xml:space="preserve">Technical feasibility, architecture review</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B">
            <w:pPr>
              <w:spacing w:after="240" w:lineRule="auto"/>
              <w:rPr>
                <w:sz w:val="22"/>
                <w:szCs w:val="22"/>
              </w:rPr>
            </w:pPr>
            <w:r w:rsidDel="00000000" w:rsidR="00000000" w:rsidRPr="00000000">
              <w:rPr>
                <w:sz w:val="22"/>
                <w:szCs w:val="22"/>
                <w:rtl w:val="0"/>
              </w:rPr>
              <w:t xml:space="preserve">Technical standards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C">
            <w:pPr>
              <w:spacing w:after="240" w:lineRule="auto"/>
              <w:rPr>
                <w:sz w:val="22"/>
                <w:szCs w:val="22"/>
              </w:rPr>
            </w:pPr>
            <w:r w:rsidDel="00000000" w:rsidR="00000000" w:rsidRPr="00000000">
              <w:rPr>
                <w:sz w:val="22"/>
                <w:szCs w:val="22"/>
                <w:rtl w:val="0"/>
              </w:rPr>
              <w:t xml:space="preserve">Monthly</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D">
            <w:pPr>
              <w:spacing w:after="240" w:lineRule="auto"/>
              <w:rPr>
                <w:sz w:val="22"/>
                <w:szCs w:val="22"/>
              </w:rPr>
            </w:pPr>
            <w:r w:rsidDel="00000000" w:rsidR="00000000" w:rsidRPr="00000000">
              <w:rPr>
                <w:sz w:val="22"/>
                <w:szCs w:val="22"/>
                <w:rtl w:val="0"/>
              </w:rPr>
              <w:t xml:space="preserve">Ethics Lead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E">
            <w:pPr>
              <w:spacing w:after="240" w:lineRule="auto"/>
              <w:rPr>
                <w:sz w:val="22"/>
                <w:szCs w:val="22"/>
              </w:rPr>
            </w:pPr>
            <w:r w:rsidDel="00000000" w:rsidR="00000000" w:rsidRPr="00000000">
              <w:rPr>
                <w:sz w:val="22"/>
                <w:szCs w:val="22"/>
                <w:rtl w:val="0"/>
              </w:rPr>
              <w:t xml:space="preserve">Dedicated/Legal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F">
            <w:pPr>
              <w:spacing w:after="240" w:lineRule="auto"/>
              <w:rPr>
                <w:sz w:val="22"/>
                <w:szCs w:val="22"/>
              </w:rPr>
            </w:pPr>
            <w:r w:rsidDel="00000000" w:rsidR="00000000" w:rsidRPr="00000000">
              <w:rPr>
                <w:sz w:val="22"/>
                <w:szCs w:val="22"/>
                <w:rtl w:val="0"/>
              </w:rPr>
              <w:t xml:space="preserve">Ethical impact assessments, bias audits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0">
            <w:pPr>
              <w:spacing w:after="240" w:lineRule="auto"/>
              <w:rPr>
                <w:sz w:val="22"/>
                <w:szCs w:val="22"/>
              </w:rPr>
            </w:pPr>
            <w:r w:rsidDel="00000000" w:rsidR="00000000" w:rsidRPr="00000000">
              <w:rPr>
                <w:sz w:val="22"/>
                <w:szCs w:val="22"/>
                <w:rtl w:val="0"/>
              </w:rPr>
              <w:t xml:space="preserve">Ethics reviews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1">
            <w:pPr>
              <w:spacing w:after="240" w:lineRule="auto"/>
              <w:rPr>
                <w:sz w:val="22"/>
                <w:szCs w:val="22"/>
              </w:rPr>
            </w:pPr>
            <w:r w:rsidDel="00000000" w:rsidR="00000000" w:rsidRPr="00000000">
              <w:rPr>
                <w:sz w:val="22"/>
                <w:szCs w:val="22"/>
                <w:rtl w:val="0"/>
              </w:rPr>
              <w:t xml:space="preserve">Monthly</w:t>
            </w:r>
          </w:p>
        </w:tc>
      </w:tr>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2">
            <w:pPr>
              <w:spacing w:after="240" w:lineRule="auto"/>
              <w:rPr>
                <w:sz w:val="22"/>
                <w:szCs w:val="22"/>
              </w:rPr>
            </w:pPr>
            <w:r w:rsidDel="00000000" w:rsidR="00000000" w:rsidRPr="00000000">
              <w:rPr>
                <w:sz w:val="22"/>
                <w:szCs w:val="22"/>
                <w:rtl w:val="0"/>
              </w:rPr>
              <w:t xml:space="preserve">Product Lead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3">
            <w:pPr>
              <w:spacing w:after="240" w:lineRule="auto"/>
              <w:rPr>
                <w:sz w:val="22"/>
                <w:szCs w:val="22"/>
              </w:rPr>
            </w:pPr>
            <w:r w:rsidDel="00000000" w:rsidR="00000000" w:rsidRPr="00000000">
              <w:rPr>
                <w:sz w:val="22"/>
                <w:szCs w:val="22"/>
                <w:rtl w:val="0"/>
              </w:rPr>
              <w:t xml:space="preserve">Product/Business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4">
            <w:pPr>
              <w:spacing w:after="240" w:lineRule="auto"/>
              <w:rPr>
                <w:sz w:val="22"/>
                <w:szCs w:val="22"/>
              </w:rPr>
            </w:pPr>
            <w:r w:rsidDel="00000000" w:rsidR="00000000" w:rsidRPr="00000000">
              <w:rPr>
                <w:sz w:val="22"/>
                <w:szCs w:val="22"/>
                <w:rtl w:val="0"/>
              </w:rPr>
              <w:t xml:space="preserve">Business alignment, stakeholder needs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5">
            <w:pPr>
              <w:spacing w:after="240" w:lineRule="auto"/>
              <w:rPr>
                <w:sz w:val="22"/>
                <w:szCs w:val="22"/>
              </w:rPr>
            </w:pPr>
            <w:r w:rsidDel="00000000" w:rsidR="00000000" w:rsidRPr="00000000">
              <w:rPr>
                <w:sz w:val="22"/>
                <w:szCs w:val="22"/>
                <w:rtl w:val="0"/>
              </w:rPr>
              <w:t xml:space="preserve">Use case approval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6">
            <w:pPr>
              <w:spacing w:after="240" w:lineRule="auto"/>
              <w:rPr>
                <w:sz w:val="22"/>
                <w:szCs w:val="22"/>
              </w:rPr>
            </w:pPr>
            <w:r w:rsidDel="00000000" w:rsidR="00000000" w:rsidRPr="00000000">
              <w:rPr>
                <w:sz w:val="22"/>
                <w:szCs w:val="22"/>
                <w:rtl w:val="0"/>
              </w:rPr>
              <w:t xml:space="preserve">Monthly</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7">
            <w:pPr>
              <w:spacing w:after="240" w:lineRule="auto"/>
              <w:rPr>
                <w:sz w:val="22"/>
                <w:szCs w:val="22"/>
              </w:rPr>
            </w:pPr>
            <w:r w:rsidDel="00000000" w:rsidR="00000000" w:rsidRPr="00000000">
              <w:rPr>
                <w:sz w:val="22"/>
                <w:szCs w:val="22"/>
                <w:rtl w:val="0"/>
              </w:rPr>
              <w:t xml:space="preserve">Legal Counsel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8">
            <w:pPr>
              <w:spacing w:after="240" w:lineRule="auto"/>
              <w:rPr>
                <w:sz w:val="22"/>
                <w:szCs w:val="22"/>
              </w:rPr>
            </w:pPr>
            <w:r w:rsidDel="00000000" w:rsidR="00000000" w:rsidRPr="00000000">
              <w:rPr>
                <w:sz w:val="22"/>
                <w:szCs w:val="22"/>
                <w:rtl w:val="0"/>
              </w:rPr>
              <w:t xml:space="preserve">Legal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9">
            <w:pPr>
              <w:spacing w:after="240" w:lineRule="auto"/>
              <w:rPr>
                <w:sz w:val="22"/>
                <w:szCs w:val="22"/>
              </w:rPr>
            </w:pPr>
            <w:r w:rsidDel="00000000" w:rsidR="00000000" w:rsidRPr="00000000">
              <w:rPr>
                <w:sz w:val="22"/>
                <w:szCs w:val="22"/>
                <w:rtl w:val="0"/>
              </w:rPr>
              <w:t xml:space="preserve">Regulatory compliance, liability review</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A">
            <w:pPr>
              <w:spacing w:after="240" w:lineRule="auto"/>
              <w:rPr>
                <w:sz w:val="22"/>
                <w:szCs w:val="22"/>
              </w:rPr>
            </w:pPr>
            <w:r w:rsidDel="00000000" w:rsidR="00000000" w:rsidRPr="00000000">
              <w:rPr>
                <w:sz w:val="22"/>
                <w:szCs w:val="22"/>
                <w:rtl w:val="0"/>
              </w:rPr>
              <w:t xml:space="preserve">Legal risk decisions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B">
            <w:pPr>
              <w:spacing w:after="240" w:lineRule="auto"/>
              <w:rPr>
                <w:sz w:val="22"/>
                <w:szCs w:val="22"/>
              </w:rPr>
            </w:pPr>
            <w:r w:rsidDel="00000000" w:rsidR="00000000" w:rsidRPr="00000000">
              <w:rPr>
                <w:sz w:val="22"/>
                <w:szCs w:val="22"/>
                <w:rtl w:val="0"/>
              </w:rPr>
              <w:t xml:space="preserve">As needed</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C">
            <w:pPr>
              <w:spacing w:after="240" w:lineRule="auto"/>
              <w:rPr>
                <w:sz w:val="22"/>
                <w:szCs w:val="22"/>
              </w:rPr>
            </w:pPr>
            <w:r w:rsidDel="00000000" w:rsidR="00000000" w:rsidRPr="00000000">
              <w:rPr>
                <w:sz w:val="22"/>
                <w:szCs w:val="22"/>
                <w:rtl w:val="0"/>
              </w:rPr>
              <w:t xml:space="preserve">External Ethics Advisor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D">
            <w:pPr>
              <w:spacing w:after="240" w:lineRule="auto"/>
              <w:rPr>
                <w:sz w:val="22"/>
                <w:szCs w:val="22"/>
              </w:rPr>
            </w:pPr>
            <w:r w:rsidDel="00000000" w:rsidR="00000000" w:rsidRPr="00000000">
              <w:rPr>
                <w:sz w:val="22"/>
                <w:szCs w:val="22"/>
                <w:rtl w:val="0"/>
              </w:rPr>
              <w:t xml:space="preserve">External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E">
            <w:pPr>
              <w:spacing w:after="240" w:lineRule="auto"/>
              <w:rPr>
                <w:sz w:val="22"/>
                <w:szCs w:val="22"/>
              </w:rPr>
            </w:pPr>
            <w:r w:rsidDel="00000000" w:rsidR="00000000" w:rsidRPr="00000000">
              <w:rPr>
                <w:sz w:val="22"/>
                <w:szCs w:val="22"/>
                <w:rtl w:val="0"/>
              </w:rPr>
              <w:t xml:space="preserve">Independent perspective, best practices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F">
            <w:pPr>
              <w:spacing w:after="240" w:lineRule="auto"/>
              <w:rPr>
                <w:sz w:val="22"/>
                <w:szCs w:val="22"/>
              </w:rPr>
            </w:pPr>
            <w:r w:rsidDel="00000000" w:rsidR="00000000" w:rsidRPr="00000000">
              <w:rPr>
                <w:sz w:val="22"/>
                <w:szCs w:val="22"/>
                <w:rtl w:val="0"/>
              </w:rPr>
              <w:t xml:space="preserve">Advisory only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D0">
            <w:pPr>
              <w:spacing w:after="240" w:lineRule="auto"/>
              <w:rPr>
                <w:sz w:val="22"/>
                <w:szCs w:val="22"/>
              </w:rPr>
            </w:pPr>
            <w:r w:rsidDel="00000000" w:rsidR="00000000" w:rsidRPr="00000000">
              <w:rPr>
                <w:sz w:val="22"/>
                <w:szCs w:val="22"/>
                <w:rtl w:val="0"/>
              </w:rPr>
              <w:t xml:space="preserve">Quarterly</w:t>
            </w:r>
          </w:p>
        </w:tc>
      </w:tr>
    </w:tbl>
    <w:p w:rsidR="00000000" w:rsidDel="00000000" w:rsidP="00000000" w:rsidRDefault="00000000" w:rsidRPr="00000000" w14:paraId="000000D1">
      <w:pPr>
        <w:spacing w:after="240" w:lineRule="auto"/>
        <w:jc w:val="both"/>
        <w:rPr>
          <w:b w:val="1"/>
          <w:bCs w:val="1"/>
          <w:sz w:val="22"/>
          <w:szCs w:val="22"/>
        </w:rPr>
      </w:pPr>
      <w:r w:rsidDel="00000000" w:rsidR="00000000" w:rsidRPr="00000000">
        <w:rPr>
          <w:b w:val="1"/>
          <w:bCs w:val="1"/>
          <w:sz w:val="22"/>
          <w:szCs w:val="22"/>
          <w:rtl w:val="0"/>
        </w:rPr>
        <w:t xml:space="preserve">2) Decision Authority Matrix: Clarity Prevents Chaos</w:t>
      </w:r>
    </w:p>
    <w:p w:rsidR="00000000" w:rsidDel="00000000" w:rsidP="00000000" w:rsidRDefault="00000000" w:rsidRPr="00000000" w14:paraId="000000D2">
      <w:pPr>
        <w:spacing w:after="240" w:lineRule="auto"/>
        <w:jc w:val="both"/>
        <w:rPr>
          <w:sz w:val="22"/>
          <w:szCs w:val="22"/>
        </w:rPr>
      </w:pPr>
      <w:r w:rsidDel="00000000" w:rsidR="00000000" w:rsidRPr="00000000">
        <w:rPr>
          <w:sz w:val="22"/>
          <w:szCs w:val="22"/>
          <w:rtl w:val="0"/>
        </w:rPr>
        <w:t xml:space="preserve">To avoid ambiguity and inconsistent decision-making, the Council must establish a transparent Decision Authority Matrix. This document specifies:</w:t>
      </w:r>
    </w:p>
    <w:p w:rsidR="00000000" w:rsidDel="00000000" w:rsidP="00000000" w:rsidRDefault="00000000" w:rsidRPr="00000000" w14:paraId="000000D3">
      <w:pPr>
        <w:spacing w:after="240" w:lineRule="auto"/>
        <w:jc w:val="both"/>
        <w:rPr>
          <w:sz w:val="22"/>
          <w:szCs w:val="22"/>
        </w:rPr>
      </w:pPr>
      <w:r w:rsidDel="00000000" w:rsidR="00000000" w:rsidRPr="00000000">
        <w:rPr>
          <w:b w:val="1"/>
          <w:bCs w:val="1"/>
          <w:sz w:val="22"/>
          <w:szCs w:val="22"/>
          <w:rtl w:val="0"/>
        </w:rPr>
        <w:t xml:space="preserve">Model Risk Classification:</w:t>
      </w:r>
      <w:r w:rsidDel="00000000" w:rsidR="00000000" w:rsidRPr="00000000">
        <w:rPr>
          <w:sz w:val="22"/>
          <w:szCs w:val="22"/>
          <w:rtl w:val="0"/>
        </w:rPr>
        <w:t xml:space="preserve"> A tiered system—Minimal, Limited, High, Critical—based on factors including potential impact on individuals, scope of effect, reversibility of decisions, and data sensitivity [32].</w:t>
      </w:r>
    </w:p>
    <w:p w:rsidR="00000000" w:rsidDel="00000000" w:rsidP="00000000" w:rsidRDefault="00000000" w:rsidRPr="00000000" w14:paraId="000000D4">
      <w:pPr>
        <w:spacing w:after="240" w:lineRule="auto"/>
        <w:jc w:val="both"/>
        <w:rPr>
          <w:sz w:val="22"/>
          <w:szCs w:val="22"/>
        </w:rPr>
      </w:pPr>
      <w:r w:rsidDel="00000000" w:rsidR="00000000" w:rsidRPr="00000000">
        <w:rPr>
          <w:b w:val="1"/>
          <w:bCs w:val="1"/>
          <w:sz w:val="22"/>
          <w:szCs w:val="22"/>
          <w:rtl w:val="0"/>
        </w:rPr>
        <w:t xml:space="preserve">Review Triggers:</w:t>
      </w:r>
      <w:r w:rsidDel="00000000" w:rsidR="00000000" w:rsidRPr="00000000">
        <w:rPr>
          <w:sz w:val="22"/>
          <w:szCs w:val="22"/>
          <w:rtl w:val="0"/>
        </w:rPr>
        <w:t xml:space="preserve"> These are the criteria that automatically start the process of reviewing the model, such as performance degradation below certain levels, identification of potential disparity, new use cases, and regulatory impacts.</w:t>
      </w:r>
    </w:p>
    <w:p w:rsidR="00000000" w:rsidDel="00000000" w:rsidP="00000000" w:rsidRDefault="00000000" w:rsidRPr="00000000" w14:paraId="000000D5">
      <w:pPr>
        <w:spacing w:after="240" w:lineRule="auto"/>
        <w:jc w:val="both"/>
        <w:rPr>
          <w:sz w:val="22"/>
          <w:szCs w:val="22"/>
        </w:rPr>
      </w:pPr>
      <w:r w:rsidDel="00000000" w:rsidR="00000000" w:rsidRPr="00000000">
        <w:rPr>
          <w:b w:val="1"/>
          <w:bCs w:val="1"/>
          <w:sz w:val="22"/>
          <w:szCs w:val="22"/>
          <w:rtl w:val="0"/>
        </w:rPr>
        <w:t xml:space="preserve">Escalation Pathways:</w:t>
      </w:r>
      <w:r w:rsidDel="00000000" w:rsidR="00000000" w:rsidRPr="00000000">
        <w:rPr>
          <w:sz w:val="22"/>
          <w:szCs w:val="22"/>
          <w:rtl w:val="0"/>
        </w:rPr>
        <w:t xml:space="preserve"> Effective, psychologically safe means for the workforce to express their concerns, which are heard by the Council and, if necessary, the executives..</w:t>
      </w:r>
    </w:p>
    <w:p w:rsidR="00000000" w:rsidDel="00000000" w:rsidP="00000000" w:rsidRDefault="00000000" w:rsidRPr="00000000" w14:paraId="000000D6">
      <w:pPr>
        <w:spacing w:after="240" w:lineRule="auto"/>
        <w:jc w:val="both"/>
        <w:rPr>
          <w:b w:val="1"/>
          <w:bCs w:val="1"/>
          <w:sz w:val="22"/>
          <w:szCs w:val="22"/>
        </w:rPr>
      </w:pPr>
      <w:r w:rsidDel="00000000" w:rsidR="00000000" w:rsidRPr="00000000">
        <w:rPr>
          <w:b w:val="1"/>
          <w:bCs w:val="1"/>
          <w:sz w:val="22"/>
          <w:szCs w:val="22"/>
          <w:rtl w:val="0"/>
        </w:rPr>
        <w:t xml:space="preserve">3) Explicit Role Definition: Closing Accountability Gaps</w:t>
      </w:r>
    </w:p>
    <w:p w:rsidR="00000000" w:rsidDel="00000000" w:rsidP="00000000" w:rsidRDefault="00000000" w:rsidRPr="00000000" w14:paraId="000000D7">
      <w:pPr>
        <w:spacing w:after="240" w:lineRule="auto"/>
        <w:jc w:val="both"/>
        <w:rPr>
          <w:sz w:val="22"/>
          <w:szCs w:val="22"/>
        </w:rPr>
      </w:pPr>
      <w:r w:rsidDel="00000000" w:rsidR="00000000" w:rsidRPr="00000000">
        <w:rPr>
          <w:sz w:val="22"/>
          <w:szCs w:val="22"/>
          <w:rtl w:val="0"/>
        </w:rPr>
        <w:t xml:space="preserve">Accountability needs to be individualized and not just collective. The important roles need to be well-articulated for each AI system. Each of the roles needs well-articulated responsibilities, performance indicators, and escalation points. In case something goes awry, no one needs to be left confused regarding who needs to address the situation.</w:t>
      </w:r>
    </w:p>
    <w:p w:rsidR="00000000" w:rsidDel="00000000" w:rsidP="00000000" w:rsidRDefault="00000000" w:rsidRPr="00000000" w14:paraId="000000D8">
      <w:pPr>
        <w:numPr>
          <w:ilvl w:val="0"/>
          <w:numId w:val="20"/>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Model Owner: </w:t>
      </w:r>
      <w:r w:rsidDel="00000000" w:rsidR="00000000" w:rsidRPr="00000000">
        <w:rPr>
          <w:sz w:val="22"/>
          <w:szCs w:val="22"/>
          <w:rtl w:val="0"/>
        </w:rPr>
        <w:t xml:space="preserve">Oversees business outcomes and ethical alignment of the AI system.</w:t>
      </w:r>
    </w:p>
    <w:p w:rsidR="00000000" w:rsidDel="00000000" w:rsidP="00000000" w:rsidRDefault="00000000" w:rsidRPr="00000000" w14:paraId="000000D9">
      <w:pPr>
        <w:numPr>
          <w:ilvl w:val="0"/>
          <w:numId w:val="20"/>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Data Steward:</w:t>
      </w:r>
      <w:r w:rsidDel="00000000" w:rsidR="00000000" w:rsidRPr="00000000">
        <w:rPr>
          <w:sz w:val="22"/>
          <w:szCs w:val="22"/>
          <w:rtl w:val="0"/>
        </w:rPr>
        <w:t xml:space="preserve"> Manages data quality, compliance, and proper usage.</w:t>
      </w:r>
    </w:p>
    <w:p w:rsidR="00000000" w:rsidDel="00000000" w:rsidP="00000000" w:rsidRDefault="00000000" w:rsidRPr="00000000" w14:paraId="000000DA">
      <w:pPr>
        <w:numPr>
          <w:ilvl w:val="0"/>
          <w:numId w:val="20"/>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AI Technical Lead: </w:t>
      </w:r>
      <w:r w:rsidDel="00000000" w:rsidR="00000000" w:rsidRPr="00000000">
        <w:rPr>
          <w:sz w:val="22"/>
          <w:szCs w:val="22"/>
          <w:rtl w:val="0"/>
        </w:rPr>
        <w:t xml:space="preserve">Ensures model performance, validation, and technical safeguards.</w:t>
      </w:r>
    </w:p>
    <w:p w:rsidR="00000000" w:rsidDel="00000000" w:rsidP="00000000" w:rsidRDefault="00000000" w:rsidRPr="00000000" w14:paraId="000000DB">
      <w:pPr>
        <w:numPr>
          <w:ilvl w:val="0"/>
          <w:numId w:val="20"/>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Privacy Officer:</w:t>
      </w:r>
      <w:r w:rsidDel="00000000" w:rsidR="00000000" w:rsidRPr="00000000">
        <w:rPr>
          <w:sz w:val="22"/>
          <w:szCs w:val="22"/>
          <w:rtl w:val="0"/>
        </w:rPr>
        <w:t xml:space="preserve"> Maintains data protection compliance.</w:t>
      </w:r>
    </w:p>
    <w:p w:rsidR="00000000" w:rsidDel="00000000" w:rsidP="00000000" w:rsidRDefault="00000000" w:rsidRPr="00000000" w14:paraId="000000DC">
      <w:pPr>
        <w:numPr>
          <w:ilvl w:val="0"/>
          <w:numId w:val="20"/>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Security Lead:</w:t>
      </w:r>
      <w:r w:rsidDel="00000000" w:rsidR="00000000" w:rsidRPr="00000000">
        <w:rPr>
          <w:sz w:val="22"/>
          <w:szCs w:val="22"/>
          <w:rtl w:val="0"/>
        </w:rPr>
        <w:t xml:space="preserve"> Assesses and mitigates security risks.</w:t>
      </w:r>
    </w:p>
    <w:p w:rsidR="00000000" w:rsidDel="00000000" w:rsidP="00000000" w:rsidRDefault="00000000" w:rsidRPr="00000000" w14:paraId="000000DD">
      <w:pPr>
        <w:numPr>
          <w:ilvl w:val="0"/>
          <w:numId w:val="20"/>
        </w:numPr>
        <w:spacing w:after="240" w:lineRule="auto"/>
        <w:ind w:left="720" w:hanging="360"/>
        <w:jc w:val="both"/>
        <w:rPr>
          <w:sz w:val="22"/>
          <w:szCs w:val="22"/>
          <w:u w:val="none"/>
        </w:rPr>
      </w:pPr>
      <w:r w:rsidDel="00000000" w:rsidR="00000000" w:rsidRPr="00000000">
        <w:rPr>
          <w:b w:val="1"/>
          <w:bCs w:val="1"/>
          <w:sz w:val="22"/>
          <w:szCs w:val="22"/>
          <w:rtl w:val="0"/>
        </w:rPr>
        <w:t xml:space="preserve">Ethics Reviewer:</w:t>
      </w:r>
      <w:r w:rsidDel="00000000" w:rsidR="00000000" w:rsidRPr="00000000">
        <w:rPr>
          <w:sz w:val="22"/>
          <w:szCs w:val="22"/>
          <w:rtl w:val="0"/>
        </w:rPr>
        <w:t xml:space="preserve"> Independently evaluates fairness, transparency, and ethical impact.</w:t>
      </w:r>
    </w:p>
    <w:p w:rsidR="00000000" w:rsidDel="00000000" w:rsidP="00000000" w:rsidRDefault="00000000" w:rsidRPr="00000000" w14:paraId="000000DE">
      <w:pPr>
        <w:pStyle w:val="Heading2"/>
        <w:keepNext w:val="0"/>
        <w:spacing w:after="80" w:before="360" w:lineRule="auto"/>
        <w:rPr>
          <w:sz w:val="8"/>
          <w:szCs w:val="8"/>
        </w:rPr>
      </w:pPr>
      <w:bookmarkStart w:colFirst="0" w:colLast="0" w:name="_heading=h.7aseecgjf6z" w:id="3"/>
      <w:bookmarkEnd w:id="3"/>
      <w:r w:rsidDel="00000000" w:rsidR="00000000" w:rsidRPr="00000000">
        <w:rPr>
          <w:i w:val="0"/>
          <w:iCs w:val="0"/>
          <w:rtl w:val="0"/>
        </w:rPr>
        <w:t xml:space="preserve">Table 3: AI Governance Council Composition and Responsibilities</w:t>
      </w:r>
      <w:r w:rsidDel="00000000" w:rsidR="00000000" w:rsidRPr="00000000">
        <w:rPr>
          <w:rtl w:val="0"/>
        </w:rPr>
      </w:r>
    </w:p>
    <w:tbl>
      <w:tblPr>
        <w:tblStyle w:val="Table4"/>
        <w:tblW w:w="94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35"/>
        <w:gridCol w:w="1860"/>
        <w:gridCol w:w="2430"/>
        <w:gridCol w:w="1830"/>
        <w:gridCol w:w="1710"/>
        <w:tblGridChange w:id="0">
          <w:tblGrid>
            <w:gridCol w:w="1635"/>
            <w:gridCol w:w="1860"/>
            <w:gridCol w:w="2430"/>
            <w:gridCol w:w="1830"/>
            <w:gridCol w:w="1710"/>
          </w:tblGrid>
        </w:tblGridChange>
      </w:tblGrid>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DF">
            <w:pPr>
              <w:spacing w:after="240" w:lineRule="auto"/>
              <w:jc w:val="center"/>
              <w:rPr>
                <w:sz w:val="22"/>
                <w:szCs w:val="22"/>
              </w:rPr>
            </w:pPr>
            <w:r w:rsidDel="00000000" w:rsidR="00000000" w:rsidRPr="00000000">
              <w:rPr>
                <w:b w:val="1"/>
                <w:bCs w:val="1"/>
                <w:sz w:val="22"/>
                <w:szCs w:val="22"/>
                <w:rtl w:val="0"/>
              </w:rPr>
              <w:t xml:space="preserve">Role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E0">
            <w:pPr>
              <w:spacing w:after="240" w:lineRule="auto"/>
              <w:jc w:val="center"/>
              <w:rPr>
                <w:sz w:val="22"/>
                <w:szCs w:val="22"/>
              </w:rPr>
            </w:pPr>
            <w:r w:rsidDel="00000000" w:rsidR="00000000" w:rsidRPr="00000000">
              <w:rPr>
                <w:b w:val="1"/>
                <w:bCs w:val="1"/>
                <w:sz w:val="22"/>
                <w:szCs w:val="22"/>
                <w:rtl w:val="0"/>
              </w:rPr>
              <w:t xml:space="preserve">Department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E1">
            <w:pPr>
              <w:spacing w:after="240" w:lineRule="auto"/>
              <w:jc w:val="center"/>
              <w:rPr>
                <w:sz w:val="22"/>
                <w:szCs w:val="22"/>
              </w:rPr>
            </w:pPr>
            <w:r w:rsidDel="00000000" w:rsidR="00000000" w:rsidRPr="00000000">
              <w:rPr>
                <w:b w:val="1"/>
                <w:bCs w:val="1"/>
                <w:sz w:val="22"/>
                <w:szCs w:val="22"/>
                <w:rtl w:val="0"/>
              </w:rPr>
              <w:t xml:space="preserve">Key Responsibilities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E2">
            <w:pPr>
              <w:spacing w:after="240" w:lineRule="auto"/>
              <w:jc w:val="center"/>
              <w:rPr>
                <w:sz w:val="22"/>
                <w:szCs w:val="22"/>
              </w:rPr>
            </w:pPr>
            <w:r w:rsidDel="00000000" w:rsidR="00000000" w:rsidRPr="00000000">
              <w:rPr>
                <w:b w:val="1"/>
                <w:bCs w:val="1"/>
                <w:sz w:val="22"/>
                <w:szCs w:val="22"/>
                <w:rtl w:val="0"/>
              </w:rPr>
              <w:t xml:space="preserve">Decision Authority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E3">
            <w:pPr>
              <w:spacing w:after="240" w:lineRule="auto"/>
              <w:jc w:val="center"/>
              <w:rPr>
                <w:sz w:val="22"/>
                <w:szCs w:val="22"/>
              </w:rPr>
            </w:pPr>
            <w:r w:rsidDel="00000000" w:rsidR="00000000" w:rsidRPr="00000000">
              <w:rPr>
                <w:b w:val="1"/>
                <w:bCs w:val="1"/>
                <w:sz w:val="22"/>
                <w:szCs w:val="22"/>
                <w:rtl w:val="0"/>
              </w:rPr>
              <w:t xml:space="preserve">Meeting Frequency</w:t>
            </w:r>
            <w:r w:rsidDel="00000000" w:rsidR="00000000" w:rsidRPr="00000000">
              <w:rPr>
                <w:rtl w:val="0"/>
              </w:rPr>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E4">
            <w:pPr>
              <w:spacing w:after="240" w:lineRule="auto"/>
              <w:rPr>
                <w:sz w:val="22"/>
                <w:szCs w:val="22"/>
              </w:rPr>
            </w:pPr>
            <w:r w:rsidDel="00000000" w:rsidR="00000000" w:rsidRPr="00000000">
              <w:rPr>
                <w:sz w:val="22"/>
                <w:szCs w:val="22"/>
                <w:rtl w:val="0"/>
              </w:rPr>
              <w:t xml:space="preserve">Chief AI Officer (Chair)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E5">
            <w:pPr>
              <w:spacing w:after="240" w:lineRule="auto"/>
              <w:rPr>
                <w:sz w:val="22"/>
                <w:szCs w:val="22"/>
              </w:rPr>
            </w:pPr>
            <w:r w:rsidDel="00000000" w:rsidR="00000000" w:rsidRPr="00000000">
              <w:rPr>
                <w:sz w:val="22"/>
                <w:szCs w:val="22"/>
                <w:rtl w:val="0"/>
              </w:rPr>
              <w:t xml:space="preserve">Executive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E6">
            <w:pPr>
              <w:spacing w:after="240" w:lineRule="auto"/>
              <w:rPr>
                <w:sz w:val="22"/>
                <w:szCs w:val="22"/>
              </w:rPr>
            </w:pPr>
            <w:r w:rsidDel="00000000" w:rsidR="00000000" w:rsidRPr="00000000">
              <w:rPr>
                <w:sz w:val="22"/>
                <w:szCs w:val="22"/>
                <w:rtl w:val="0"/>
              </w:rPr>
              <w:t xml:space="preserve">Strategic oversight, final escalation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E7">
            <w:pPr>
              <w:spacing w:after="240" w:lineRule="auto"/>
              <w:rPr>
                <w:sz w:val="22"/>
                <w:szCs w:val="22"/>
              </w:rPr>
            </w:pPr>
            <w:r w:rsidDel="00000000" w:rsidR="00000000" w:rsidRPr="00000000">
              <w:rPr>
                <w:sz w:val="22"/>
                <w:szCs w:val="22"/>
                <w:rtl w:val="0"/>
              </w:rPr>
              <w:t xml:space="preserve">High/Critical decisions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E8">
            <w:pPr>
              <w:spacing w:after="240" w:lineRule="auto"/>
              <w:rPr>
                <w:sz w:val="22"/>
                <w:szCs w:val="22"/>
              </w:rPr>
            </w:pPr>
            <w:r w:rsidDel="00000000" w:rsidR="00000000" w:rsidRPr="00000000">
              <w:rPr>
                <w:sz w:val="22"/>
                <w:szCs w:val="22"/>
                <w:rtl w:val="0"/>
              </w:rPr>
              <w:t xml:space="preserve">Monthly (minimum)</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E9">
            <w:pPr>
              <w:spacing w:after="240" w:lineRule="auto"/>
              <w:rPr>
                <w:sz w:val="22"/>
                <w:szCs w:val="22"/>
              </w:rPr>
            </w:pPr>
            <w:r w:rsidDel="00000000" w:rsidR="00000000" w:rsidRPr="00000000">
              <w:rPr>
                <w:sz w:val="22"/>
                <w:szCs w:val="22"/>
                <w:rtl w:val="0"/>
              </w:rPr>
              <w:t xml:space="preserve">Data Privacy Officer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EA">
            <w:pPr>
              <w:spacing w:after="240" w:lineRule="auto"/>
              <w:rPr>
                <w:sz w:val="22"/>
                <w:szCs w:val="22"/>
              </w:rPr>
            </w:pPr>
            <w:r w:rsidDel="00000000" w:rsidR="00000000" w:rsidRPr="00000000">
              <w:rPr>
                <w:sz w:val="22"/>
                <w:szCs w:val="22"/>
                <w:rtl w:val="0"/>
              </w:rPr>
              <w:t xml:space="preserve">Legal/Compliance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EB">
            <w:pPr>
              <w:spacing w:after="240" w:lineRule="auto"/>
              <w:rPr>
                <w:sz w:val="22"/>
                <w:szCs w:val="22"/>
              </w:rPr>
            </w:pPr>
            <w:r w:rsidDel="00000000" w:rsidR="00000000" w:rsidRPr="00000000">
              <w:rPr>
                <w:sz w:val="22"/>
                <w:szCs w:val="22"/>
                <w:rtl w:val="0"/>
              </w:rPr>
              <w:t xml:space="preserve">GDPR/CCPA compliance, privacy assessments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EC">
            <w:pPr>
              <w:spacing w:after="240" w:lineRule="auto"/>
              <w:rPr>
                <w:sz w:val="22"/>
                <w:szCs w:val="22"/>
              </w:rPr>
            </w:pPr>
            <w:r w:rsidDel="00000000" w:rsidR="00000000" w:rsidRPr="00000000">
              <w:rPr>
                <w:sz w:val="22"/>
                <w:szCs w:val="22"/>
                <w:rtl w:val="0"/>
              </w:rPr>
              <w:t xml:space="preserve">Privacy-related decisions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ED">
            <w:pPr>
              <w:spacing w:after="240" w:lineRule="auto"/>
              <w:rPr>
                <w:sz w:val="22"/>
                <w:szCs w:val="22"/>
              </w:rPr>
            </w:pPr>
            <w:r w:rsidDel="00000000" w:rsidR="00000000" w:rsidRPr="00000000">
              <w:rPr>
                <w:sz w:val="22"/>
                <w:szCs w:val="22"/>
                <w:rtl w:val="0"/>
              </w:rPr>
              <w:t xml:space="preserve">Monthly</w:t>
            </w:r>
          </w:p>
        </w:tc>
      </w:tr>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EE">
            <w:pPr>
              <w:spacing w:after="240" w:lineRule="auto"/>
              <w:rPr>
                <w:sz w:val="22"/>
                <w:szCs w:val="22"/>
              </w:rPr>
            </w:pPr>
            <w:r w:rsidDel="00000000" w:rsidR="00000000" w:rsidRPr="00000000">
              <w:rPr>
                <w:sz w:val="22"/>
                <w:szCs w:val="22"/>
                <w:rtl w:val="0"/>
              </w:rPr>
              <w:t xml:space="preserve">Chief Data Officer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EF">
            <w:pPr>
              <w:spacing w:after="240" w:lineRule="auto"/>
              <w:rPr>
                <w:sz w:val="22"/>
                <w:szCs w:val="22"/>
              </w:rPr>
            </w:pPr>
            <w:r w:rsidDel="00000000" w:rsidR="00000000" w:rsidRPr="00000000">
              <w:rPr>
                <w:sz w:val="22"/>
                <w:szCs w:val="22"/>
                <w:rtl w:val="0"/>
              </w:rPr>
              <w:t xml:space="preserve">Data &amp; Analytics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0">
            <w:pPr>
              <w:spacing w:after="240" w:lineRule="auto"/>
              <w:rPr>
                <w:sz w:val="22"/>
                <w:szCs w:val="22"/>
              </w:rPr>
            </w:pPr>
            <w:r w:rsidDel="00000000" w:rsidR="00000000" w:rsidRPr="00000000">
              <w:rPr>
                <w:sz w:val="22"/>
                <w:szCs w:val="22"/>
                <w:rtl w:val="0"/>
              </w:rPr>
              <w:t xml:space="preserve">Data governance, quality assurance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1">
            <w:pPr>
              <w:spacing w:after="240" w:lineRule="auto"/>
              <w:rPr>
                <w:sz w:val="22"/>
                <w:szCs w:val="22"/>
              </w:rPr>
            </w:pPr>
            <w:r w:rsidDel="00000000" w:rsidR="00000000" w:rsidRPr="00000000">
              <w:rPr>
                <w:sz w:val="22"/>
                <w:szCs w:val="22"/>
                <w:rtl w:val="0"/>
              </w:rPr>
              <w:t xml:space="preserve">Data-related policies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2">
            <w:pPr>
              <w:spacing w:after="240" w:lineRule="auto"/>
              <w:rPr>
                <w:sz w:val="22"/>
                <w:szCs w:val="22"/>
              </w:rPr>
            </w:pPr>
            <w:r w:rsidDel="00000000" w:rsidR="00000000" w:rsidRPr="00000000">
              <w:rPr>
                <w:sz w:val="22"/>
                <w:szCs w:val="22"/>
                <w:rtl w:val="0"/>
              </w:rPr>
              <w:t xml:space="preserve">Monthly</w:t>
            </w:r>
          </w:p>
        </w:tc>
      </w:tr>
      <w:tr>
        <w:trPr>
          <w:cantSplit w:val="0"/>
          <w:trHeight w:val="113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3">
            <w:pPr>
              <w:spacing w:after="240" w:lineRule="auto"/>
              <w:rPr>
                <w:sz w:val="22"/>
                <w:szCs w:val="22"/>
              </w:rPr>
            </w:pPr>
            <w:r w:rsidDel="00000000" w:rsidR="00000000" w:rsidRPr="00000000">
              <w:rPr>
                <w:sz w:val="22"/>
                <w:szCs w:val="22"/>
                <w:rtl w:val="0"/>
              </w:rPr>
              <w:t xml:space="preserve">Chief Information Security Officer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4">
            <w:pPr>
              <w:spacing w:after="240" w:lineRule="auto"/>
              <w:rPr>
                <w:sz w:val="22"/>
                <w:szCs w:val="22"/>
              </w:rPr>
            </w:pPr>
            <w:r w:rsidDel="00000000" w:rsidR="00000000" w:rsidRPr="00000000">
              <w:rPr>
                <w:sz w:val="22"/>
                <w:szCs w:val="22"/>
                <w:rtl w:val="0"/>
              </w:rPr>
              <w:t xml:space="preserve">IT Security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5">
            <w:pPr>
              <w:spacing w:after="240" w:lineRule="auto"/>
              <w:rPr>
                <w:sz w:val="22"/>
                <w:szCs w:val="22"/>
              </w:rPr>
            </w:pPr>
            <w:r w:rsidDel="00000000" w:rsidR="00000000" w:rsidRPr="00000000">
              <w:rPr>
                <w:sz w:val="22"/>
                <w:szCs w:val="22"/>
                <w:rtl w:val="0"/>
              </w:rPr>
              <w:t xml:space="preserve">Security assessments, threat monitoring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6">
            <w:pPr>
              <w:spacing w:after="240" w:lineRule="auto"/>
              <w:rPr>
                <w:sz w:val="22"/>
                <w:szCs w:val="22"/>
              </w:rPr>
            </w:pPr>
            <w:r w:rsidDel="00000000" w:rsidR="00000000" w:rsidRPr="00000000">
              <w:rPr>
                <w:sz w:val="22"/>
                <w:szCs w:val="22"/>
                <w:rtl w:val="0"/>
              </w:rPr>
              <w:t xml:space="preserve">Security controls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7">
            <w:pPr>
              <w:spacing w:after="240" w:lineRule="auto"/>
              <w:rPr>
                <w:sz w:val="22"/>
                <w:szCs w:val="22"/>
              </w:rPr>
            </w:pPr>
            <w:r w:rsidDel="00000000" w:rsidR="00000000" w:rsidRPr="00000000">
              <w:rPr>
                <w:sz w:val="22"/>
                <w:szCs w:val="22"/>
                <w:rtl w:val="0"/>
              </w:rPr>
              <w:t xml:space="preserve">Monthly</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8">
            <w:pPr>
              <w:spacing w:after="240" w:lineRule="auto"/>
              <w:rPr>
                <w:sz w:val="22"/>
                <w:szCs w:val="22"/>
              </w:rPr>
            </w:pPr>
            <w:r w:rsidDel="00000000" w:rsidR="00000000" w:rsidRPr="00000000">
              <w:rPr>
                <w:sz w:val="22"/>
                <w:szCs w:val="22"/>
                <w:rtl w:val="0"/>
              </w:rPr>
              <w:t xml:space="preserve">Chief Technology Officer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9">
            <w:pPr>
              <w:spacing w:after="240" w:lineRule="auto"/>
              <w:rPr>
                <w:sz w:val="22"/>
                <w:szCs w:val="22"/>
              </w:rPr>
            </w:pPr>
            <w:r w:rsidDel="00000000" w:rsidR="00000000" w:rsidRPr="00000000">
              <w:rPr>
                <w:sz w:val="22"/>
                <w:szCs w:val="22"/>
                <w:rtl w:val="0"/>
              </w:rPr>
              <w:t xml:space="preserve">Technology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A">
            <w:pPr>
              <w:spacing w:after="240" w:lineRule="auto"/>
              <w:rPr>
                <w:sz w:val="22"/>
                <w:szCs w:val="22"/>
              </w:rPr>
            </w:pPr>
            <w:r w:rsidDel="00000000" w:rsidR="00000000" w:rsidRPr="00000000">
              <w:rPr>
                <w:sz w:val="22"/>
                <w:szCs w:val="22"/>
                <w:rtl w:val="0"/>
              </w:rPr>
              <w:t xml:space="preserve">Technical feasibility, architecture review</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B">
            <w:pPr>
              <w:spacing w:after="240" w:lineRule="auto"/>
              <w:rPr>
                <w:sz w:val="22"/>
                <w:szCs w:val="22"/>
              </w:rPr>
            </w:pPr>
            <w:r w:rsidDel="00000000" w:rsidR="00000000" w:rsidRPr="00000000">
              <w:rPr>
                <w:sz w:val="22"/>
                <w:szCs w:val="22"/>
                <w:rtl w:val="0"/>
              </w:rPr>
              <w:t xml:space="preserve">Technical standards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C">
            <w:pPr>
              <w:spacing w:after="240" w:lineRule="auto"/>
              <w:rPr>
                <w:sz w:val="22"/>
                <w:szCs w:val="22"/>
              </w:rPr>
            </w:pPr>
            <w:r w:rsidDel="00000000" w:rsidR="00000000" w:rsidRPr="00000000">
              <w:rPr>
                <w:sz w:val="22"/>
                <w:szCs w:val="22"/>
                <w:rtl w:val="0"/>
              </w:rPr>
              <w:t xml:space="preserve">Monthly</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D">
            <w:pPr>
              <w:spacing w:after="240" w:lineRule="auto"/>
              <w:rPr>
                <w:sz w:val="22"/>
                <w:szCs w:val="22"/>
              </w:rPr>
            </w:pPr>
            <w:r w:rsidDel="00000000" w:rsidR="00000000" w:rsidRPr="00000000">
              <w:rPr>
                <w:sz w:val="22"/>
                <w:szCs w:val="22"/>
                <w:rtl w:val="0"/>
              </w:rPr>
              <w:t xml:space="preserve">Ethics Lead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E">
            <w:pPr>
              <w:spacing w:after="240" w:lineRule="auto"/>
              <w:rPr>
                <w:sz w:val="22"/>
                <w:szCs w:val="22"/>
              </w:rPr>
            </w:pPr>
            <w:r w:rsidDel="00000000" w:rsidR="00000000" w:rsidRPr="00000000">
              <w:rPr>
                <w:sz w:val="22"/>
                <w:szCs w:val="22"/>
                <w:rtl w:val="0"/>
              </w:rPr>
              <w:t xml:space="preserve">Dedicated/Legal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F">
            <w:pPr>
              <w:spacing w:after="240" w:lineRule="auto"/>
              <w:rPr>
                <w:sz w:val="22"/>
                <w:szCs w:val="22"/>
              </w:rPr>
            </w:pPr>
            <w:r w:rsidDel="00000000" w:rsidR="00000000" w:rsidRPr="00000000">
              <w:rPr>
                <w:sz w:val="22"/>
                <w:szCs w:val="22"/>
                <w:rtl w:val="0"/>
              </w:rPr>
              <w:t xml:space="preserve">Ethical impact assessments, bias audits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0">
            <w:pPr>
              <w:spacing w:after="240" w:lineRule="auto"/>
              <w:rPr>
                <w:sz w:val="22"/>
                <w:szCs w:val="22"/>
              </w:rPr>
            </w:pPr>
            <w:r w:rsidDel="00000000" w:rsidR="00000000" w:rsidRPr="00000000">
              <w:rPr>
                <w:sz w:val="22"/>
                <w:szCs w:val="22"/>
                <w:rtl w:val="0"/>
              </w:rPr>
              <w:t xml:space="preserve">Ethics reviews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1">
            <w:pPr>
              <w:spacing w:after="240" w:lineRule="auto"/>
              <w:rPr>
                <w:sz w:val="22"/>
                <w:szCs w:val="22"/>
              </w:rPr>
            </w:pPr>
            <w:r w:rsidDel="00000000" w:rsidR="00000000" w:rsidRPr="00000000">
              <w:rPr>
                <w:sz w:val="22"/>
                <w:szCs w:val="22"/>
                <w:rtl w:val="0"/>
              </w:rPr>
              <w:t xml:space="preserve">Monthly</w:t>
            </w:r>
          </w:p>
        </w:tc>
      </w:tr>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2">
            <w:pPr>
              <w:spacing w:after="240" w:lineRule="auto"/>
              <w:rPr>
                <w:sz w:val="22"/>
                <w:szCs w:val="22"/>
              </w:rPr>
            </w:pPr>
            <w:r w:rsidDel="00000000" w:rsidR="00000000" w:rsidRPr="00000000">
              <w:rPr>
                <w:sz w:val="22"/>
                <w:szCs w:val="22"/>
                <w:rtl w:val="0"/>
              </w:rPr>
              <w:t xml:space="preserve">Product Lead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3">
            <w:pPr>
              <w:spacing w:after="240" w:lineRule="auto"/>
              <w:rPr>
                <w:sz w:val="22"/>
                <w:szCs w:val="22"/>
              </w:rPr>
            </w:pPr>
            <w:r w:rsidDel="00000000" w:rsidR="00000000" w:rsidRPr="00000000">
              <w:rPr>
                <w:sz w:val="22"/>
                <w:szCs w:val="22"/>
                <w:rtl w:val="0"/>
              </w:rPr>
              <w:t xml:space="preserve">Product/Business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4">
            <w:pPr>
              <w:spacing w:after="240" w:lineRule="auto"/>
              <w:rPr>
                <w:sz w:val="22"/>
                <w:szCs w:val="22"/>
              </w:rPr>
            </w:pPr>
            <w:r w:rsidDel="00000000" w:rsidR="00000000" w:rsidRPr="00000000">
              <w:rPr>
                <w:sz w:val="22"/>
                <w:szCs w:val="22"/>
                <w:rtl w:val="0"/>
              </w:rPr>
              <w:t xml:space="preserve">Business alignment, stakeholder needs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5">
            <w:pPr>
              <w:spacing w:after="240" w:lineRule="auto"/>
              <w:rPr>
                <w:sz w:val="22"/>
                <w:szCs w:val="22"/>
              </w:rPr>
            </w:pPr>
            <w:r w:rsidDel="00000000" w:rsidR="00000000" w:rsidRPr="00000000">
              <w:rPr>
                <w:sz w:val="22"/>
                <w:szCs w:val="22"/>
                <w:rtl w:val="0"/>
              </w:rPr>
              <w:t xml:space="preserve">Use case approval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6">
            <w:pPr>
              <w:spacing w:after="240" w:lineRule="auto"/>
              <w:rPr>
                <w:sz w:val="22"/>
                <w:szCs w:val="22"/>
              </w:rPr>
            </w:pPr>
            <w:r w:rsidDel="00000000" w:rsidR="00000000" w:rsidRPr="00000000">
              <w:rPr>
                <w:sz w:val="22"/>
                <w:szCs w:val="22"/>
                <w:rtl w:val="0"/>
              </w:rPr>
              <w:t xml:space="preserve">Monthly</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7">
            <w:pPr>
              <w:spacing w:after="240" w:lineRule="auto"/>
              <w:rPr>
                <w:sz w:val="22"/>
                <w:szCs w:val="22"/>
              </w:rPr>
            </w:pPr>
            <w:r w:rsidDel="00000000" w:rsidR="00000000" w:rsidRPr="00000000">
              <w:rPr>
                <w:sz w:val="22"/>
                <w:szCs w:val="22"/>
                <w:rtl w:val="0"/>
              </w:rPr>
              <w:t xml:space="preserve">Legal Counsel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8">
            <w:pPr>
              <w:spacing w:after="240" w:lineRule="auto"/>
              <w:rPr>
                <w:sz w:val="22"/>
                <w:szCs w:val="22"/>
              </w:rPr>
            </w:pPr>
            <w:r w:rsidDel="00000000" w:rsidR="00000000" w:rsidRPr="00000000">
              <w:rPr>
                <w:sz w:val="22"/>
                <w:szCs w:val="22"/>
                <w:rtl w:val="0"/>
              </w:rPr>
              <w:t xml:space="preserve">Legal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9">
            <w:pPr>
              <w:spacing w:after="240" w:lineRule="auto"/>
              <w:rPr>
                <w:sz w:val="22"/>
                <w:szCs w:val="22"/>
              </w:rPr>
            </w:pPr>
            <w:r w:rsidDel="00000000" w:rsidR="00000000" w:rsidRPr="00000000">
              <w:rPr>
                <w:sz w:val="22"/>
                <w:szCs w:val="22"/>
                <w:rtl w:val="0"/>
              </w:rPr>
              <w:t xml:space="preserve">Regulatory compliance, liability review</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A">
            <w:pPr>
              <w:spacing w:after="240" w:lineRule="auto"/>
              <w:rPr>
                <w:sz w:val="22"/>
                <w:szCs w:val="22"/>
              </w:rPr>
            </w:pPr>
            <w:r w:rsidDel="00000000" w:rsidR="00000000" w:rsidRPr="00000000">
              <w:rPr>
                <w:sz w:val="22"/>
                <w:szCs w:val="22"/>
                <w:rtl w:val="0"/>
              </w:rPr>
              <w:t xml:space="preserve">Legal risk decisions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B">
            <w:pPr>
              <w:spacing w:after="240" w:lineRule="auto"/>
              <w:rPr>
                <w:sz w:val="22"/>
                <w:szCs w:val="22"/>
              </w:rPr>
            </w:pPr>
            <w:r w:rsidDel="00000000" w:rsidR="00000000" w:rsidRPr="00000000">
              <w:rPr>
                <w:sz w:val="22"/>
                <w:szCs w:val="22"/>
                <w:rtl w:val="0"/>
              </w:rPr>
              <w:t xml:space="preserve">As needed</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C">
            <w:pPr>
              <w:spacing w:after="240" w:lineRule="auto"/>
              <w:rPr>
                <w:sz w:val="22"/>
                <w:szCs w:val="22"/>
              </w:rPr>
            </w:pPr>
            <w:r w:rsidDel="00000000" w:rsidR="00000000" w:rsidRPr="00000000">
              <w:rPr>
                <w:sz w:val="22"/>
                <w:szCs w:val="22"/>
                <w:rtl w:val="0"/>
              </w:rPr>
              <w:t xml:space="preserve">External Ethics Advisor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D">
            <w:pPr>
              <w:spacing w:after="240" w:lineRule="auto"/>
              <w:rPr>
                <w:sz w:val="22"/>
                <w:szCs w:val="22"/>
              </w:rPr>
            </w:pPr>
            <w:r w:rsidDel="00000000" w:rsidR="00000000" w:rsidRPr="00000000">
              <w:rPr>
                <w:sz w:val="22"/>
                <w:szCs w:val="22"/>
                <w:rtl w:val="0"/>
              </w:rPr>
              <w:t xml:space="preserve">External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E">
            <w:pPr>
              <w:spacing w:after="240" w:lineRule="auto"/>
              <w:rPr>
                <w:sz w:val="22"/>
                <w:szCs w:val="22"/>
              </w:rPr>
            </w:pPr>
            <w:r w:rsidDel="00000000" w:rsidR="00000000" w:rsidRPr="00000000">
              <w:rPr>
                <w:sz w:val="22"/>
                <w:szCs w:val="22"/>
                <w:rtl w:val="0"/>
              </w:rPr>
              <w:t xml:space="preserve">Independent perspective, best practices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F">
            <w:pPr>
              <w:spacing w:after="240" w:lineRule="auto"/>
              <w:rPr>
                <w:sz w:val="22"/>
                <w:szCs w:val="22"/>
              </w:rPr>
            </w:pPr>
            <w:r w:rsidDel="00000000" w:rsidR="00000000" w:rsidRPr="00000000">
              <w:rPr>
                <w:sz w:val="22"/>
                <w:szCs w:val="22"/>
                <w:rtl w:val="0"/>
              </w:rPr>
              <w:t xml:space="preserve">Advisory only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0">
            <w:pPr>
              <w:spacing w:after="240" w:lineRule="auto"/>
              <w:rPr>
                <w:sz w:val="22"/>
                <w:szCs w:val="22"/>
              </w:rPr>
            </w:pPr>
            <w:r w:rsidDel="00000000" w:rsidR="00000000" w:rsidRPr="00000000">
              <w:rPr>
                <w:sz w:val="22"/>
                <w:szCs w:val="22"/>
                <w:rtl w:val="0"/>
              </w:rPr>
              <w:t xml:space="preserve">Quarterly</w:t>
            </w:r>
          </w:p>
        </w:tc>
      </w:tr>
    </w:tbl>
    <w:p w:rsidR="00000000" w:rsidDel="00000000" w:rsidP="00000000" w:rsidRDefault="00000000" w:rsidRPr="00000000" w14:paraId="00000111">
      <w:pPr>
        <w:spacing w:after="240" w:lineRule="auto"/>
        <w:jc w:val="both"/>
        <w:rPr>
          <w:sz w:val="22"/>
          <w:szCs w:val="22"/>
        </w:rPr>
      </w:pPr>
      <w:r w:rsidDel="00000000" w:rsidR="00000000" w:rsidRPr="00000000">
        <w:rPr>
          <w:rtl w:val="0"/>
        </w:rPr>
      </w:r>
    </w:p>
    <w:p w:rsidR="00000000" w:rsidDel="00000000" w:rsidP="00000000" w:rsidRDefault="00000000" w:rsidRPr="00000000" w14:paraId="00000112">
      <w:pPr>
        <w:spacing w:after="120" w:lineRule="auto"/>
        <w:jc w:val="both"/>
        <w:rPr/>
      </w:pPr>
      <w:r w:rsidDel="00000000" w:rsidR="00000000" w:rsidRPr="00000000">
        <w:rPr>
          <w:b w:val="1"/>
          <w:bCs w:val="1"/>
          <w:rtl w:val="0"/>
        </w:rPr>
        <w:t xml:space="preserve">4.3. Domain 2: Risk Management—A Systematic, Lifecycle Approach</w:t>
      </w:r>
      <w:r w:rsidDel="00000000" w:rsidR="00000000" w:rsidRPr="00000000">
        <w:rPr>
          <w:rtl w:val="0"/>
        </w:rPr>
      </w:r>
    </w:p>
    <w:p w:rsidR="00000000" w:rsidDel="00000000" w:rsidP="00000000" w:rsidRDefault="00000000" w:rsidRPr="00000000" w14:paraId="00000113">
      <w:pPr>
        <w:spacing w:after="240" w:lineRule="auto"/>
        <w:jc w:val="both"/>
        <w:rPr>
          <w:b w:val="1"/>
          <w:bCs w:val="1"/>
          <w:sz w:val="22"/>
          <w:szCs w:val="22"/>
        </w:rPr>
      </w:pPr>
      <w:r w:rsidDel="00000000" w:rsidR="00000000" w:rsidRPr="00000000">
        <w:rPr>
          <w:b w:val="1"/>
          <w:bCs w:val="1"/>
          <w:sz w:val="22"/>
          <w:szCs w:val="22"/>
          <w:rtl w:val="0"/>
        </w:rPr>
        <w:t xml:space="preserve">1) Foundational Step: The AI System Inventory</w:t>
      </w:r>
    </w:p>
    <w:p w:rsidR="00000000" w:rsidDel="00000000" w:rsidP="00000000" w:rsidRDefault="00000000" w:rsidRPr="00000000" w14:paraId="00000114">
      <w:pPr>
        <w:spacing w:after="240" w:lineRule="auto"/>
        <w:jc w:val="both"/>
        <w:rPr>
          <w:sz w:val="22"/>
          <w:szCs w:val="22"/>
        </w:rPr>
      </w:pPr>
      <w:r w:rsidDel="00000000" w:rsidR="00000000" w:rsidRPr="00000000">
        <w:rPr>
          <w:sz w:val="22"/>
          <w:szCs w:val="22"/>
          <w:rtl w:val="0"/>
        </w:rPr>
        <w:t xml:space="preserve">Governance requires awareness. This requires an ever-changing inventory of AI systems, which records the following information:</w:t>
      </w:r>
    </w:p>
    <w:p w:rsidR="00000000" w:rsidDel="00000000" w:rsidP="00000000" w:rsidRDefault="00000000" w:rsidRPr="00000000" w14:paraId="00000115">
      <w:pPr>
        <w:numPr>
          <w:ilvl w:val="0"/>
          <w:numId w:val="22"/>
        </w:numPr>
        <w:spacing w:after="0" w:afterAutospacing="0" w:lineRule="auto"/>
        <w:ind w:left="720" w:hanging="360"/>
        <w:jc w:val="both"/>
        <w:rPr>
          <w:sz w:val="22"/>
          <w:szCs w:val="22"/>
          <w:u w:val="none"/>
        </w:rPr>
      </w:pPr>
      <w:r w:rsidDel="00000000" w:rsidR="00000000" w:rsidRPr="00000000">
        <w:rPr>
          <w:sz w:val="22"/>
          <w:szCs w:val="22"/>
          <w:rtl w:val="0"/>
        </w:rPr>
        <w:t xml:space="preserve">Model Identity and Versions</w:t>
      </w:r>
    </w:p>
    <w:p w:rsidR="00000000" w:rsidDel="00000000" w:rsidP="00000000" w:rsidRDefault="00000000" w:rsidRPr="00000000" w14:paraId="00000116">
      <w:pPr>
        <w:numPr>
          <w:ilvl w:val="0"/>
          <w:numId w:val="22"/>
        </w:numPr>
        <w:spacing w:after="0" w:afterAutospacing="0" w:lineRule="auto"/>
        <w:ind w:left="720" w:hanging="360"/>
        <w:jc w:val="both"/>
        <w:rPr>
          <w:sz w:val="22"/>
          <w:szCs w:val="22"/>
          <w:u w:val="none"/>
        </w:rPr>
      </w:pPr>
      <w:r w:rsidDel="00000000" w:rsidR="00000000" w:rsidRPr="00000000">
        <w:rPr>
          <w:sz w:val="22"/>
          <w:szCs w:val="22"/>
          <w:rtl w:val="0"/>
        </w:rPr>
        <w:t xml:space="preserve">Business Purpose and Use Case</w:t>
      </w:r>
    </w:p>
    <w:p w:rsidR="00000000" w:rsidDel="00000000" w:rsidP="00000000" w:rsidRDefault="00000000" w:rsidRPr="00000000" w14:paraId="00000117">
      <w:pPr>
        <w:numPr>
          <w:ilvl w:val="0"/>
          <w:numId w:val="22"/>
        </w:numPr>
        <w:spacing w:after="0" w:afterAutospacing="0" w:lineRule="auto"/>
        <w:ind w:left="720" w:hanging="360"/>
        <w:jc w:val="both"/>
        <w:rPr>
          <w:sz w:val="22"/>
          <w:szCs w:val="22"/>
          <w:u w:val="none"/>
        </w:rPr>
      </w:pPr>
      <w:r w:rsidDel="00000000" w:rsidR="00000000" w:rsidRPr="00000000">
        <w:rPr>
          <w:sz w:val="22"/>
          <w:szCs w:val="22"/>
          <w:rtl w:val="0"/>
        </w:rPr>
        <w:t xml:space="preserve">Data Sources and Lineage</w:t>
      </w:r>
    </w:p>
    <w:p w:rsidR="00000000" w:rsidDel="00000000" w:rsidP="00000000" w:rsidRDefault="00000000" w:rsidRPr="00000000" w14:paraId="00000118">
      <w:pPr>
        <w:numPr>
          <w:ilvl w:val="0"/>
          <w:numId w:val="22"/>
        </w:numPr>
        <w:spacing w:after="0" w:afterAutospacing="0" w:lineRule="auto"/>
        <w:ind w:left="720" w:hanging="360"/>
        <w:jc w:val="both"/>
        <w:rPr>
          <w:sz w:val="22"/>
          <w:szCs w:val="22"/>
          <w:u w:val="none"/>
        </w:rPr>
      </w:pPr>
      <w:r w:rsidDel="00000000" w:rsidR="00000000" w:rsidRPr="00000000">
        <w:rPr>
          <w:sz w:val="22"/>
          <w:szCs w:val="22"/>
          <w:rtl w:val="0"/>
        </w:rPr>
        <w:t xml:space="preserve">Identified Stakeholders and Impact Profiles</w:t>
      </w:r>
    </w:p>
    <w:p w:rsidR="00000000" w:rsidDel="00000000" w:rsidP="00000000" w:rsidRDefault="00000000" w:rsidRPr="00000000" w14:paraId="00000119">
      <w:pPr>
        <w:numPr>
          <w:ilvl w:val="0"/>
          <w:numId w:val="22"/>
        </w:numPr>
        <w:spacing w:after="0" w:afterAutospacing="0" w:lineRule="auto"/>
        <w:ind w:left="720" w:hanging="360"/>
        <w:jc w:val="both"/>
        <w:rPr>
          <w:sz w:val="22"/>
          <w:szCs w:val="22"/>
          <w:u w:val="none"/>
        </w:rPr>
      </w:pPr>
      <w:r w:rsidDel="00000000" w:rsidR="00000000" w:rsidRPr="00000000">
        <w:rPr>
          <w:sz w:val="22"/>
          <w:szCs w:val="22"/>
          <w:rtl w:val="0"/>
        </w:rPr>
        <w:t xml:space="preserve">Existing Risk-Level Designations</w:t>
      </w:r>
    </w:p>
    <w:p w:rsidR="00000000" w:rsidDel="00000000" w:rsidP="00000000" w:rsidRDefault="00000000" w:rsidRPr="00000000" w14:paraId="0000011A">
      <w:pPr>
        <w:numPr>
          <w:ilvl w:val="0"/>
          <w:numId w:val="22"/>
        </w:numPr>
        <w:spacing w:after="0" w:afterAutospacing="0" w:lineRule="auto"/>
        <w:ind w:left="720" w:hanging="360"/>
        <w:jc w:val="both"/>
        <w:rPr>
          <w:sz w:val="22"/>
          <w:szCs w:val="22"/>
          <w:u w:val="none"/>
        </w:rPr>
      </w:pPr>
      <w:r w:rsidDel="00000000" w:rsidR="00000000" w:rsidRPr="00000000">
        <w:rPr>
          <w:sz w:val="22"/>
          <w:szCs w:val="22"/>
          <w:rtl w:val="0"/>
        </w:rPr>
        <w:t xml:space="preserve">Deployment Status and Environment</w:t>
      </w:r>
    </w:p>
    <w:p w:rsidR="00000000" w:rsidDel="00000000" w:rsidP="00000000" w:rsidRDefault="00000000" w:rsidRPr="00000000" w14:paraId="0000011B">
      <w:pPr>
        <w:numPr>
          <w:ilvl w:val="0"/>
          <w:numId w:val="22"/>
        </w:numPr>
        <w:spacing w:after="240" w:lineRule="auto"/>
        <w:ind w:left="720" w:hanging="360"/>
        <w:jc w:val="both"/>
        <w:rPr>
          <w:sz w:val="22"/>
          <w:szCs w:val="22"/>
          <w:u w:val="none"/>
        </w:rPr>
      </w:pPr>
      <w:r w:rsidDel="00000000" w:rsidR="00000000" w:rsidRPr="00000000">
        <w:rPr>
          <w:sz w:val="22"/>
          <w:szCs w:val="22"/>
          <w:rtl w:val="0"/>
        </w:rPr>
        <w:t xml:space="preserve">Responsible Parties (Owner, Steward, Technical Lead)</w:t>
      </w:r>
    </w:p>
    <w:p w:rsidR="00000000" w:rsidDel="00000000" w:rsidP="00000000" w:rsidRDefault="00000000" w:rsidRPr="00000000" w14:paraId="0000011C">
      <w:pPr>
        <w:spacing w:after="240" w:lineRule="auto"/>
        <w:jc w:val="both"/>
        <w:rPr>
          <w:sz w:val="22"/>
          <w:szCs w:val="22"/>
        </w:rPr>
      </w:pPr>
      <w:r w:rsidDel="00000000" w:rsidR="00000000" w:rsidRPr="00000000">
        <w:rPr>
          <w:sz w:val="22"/>
          <w:szCs w:val="22"/>
          <w:rtl w:val="0"/>
        </w:rPr>
        <w:t xml:space="preserve">This inventory becomes the system of record for oversight and the verification of compliance [33]. This inventory must be alive, always updated as systems are built, changed, and decommissioned. Otherwise, without an inventory, it would be impossible for organizations to understand their risk exposure to AI.</w:t>
      </w:r>
    </w:p>
    <w:p w:rsidR="00000000" w:rsidDel="00000000" w:rsidP="00000000" w:rsidRDefault="00000000" w:rsidRPr="00000000" w14:paraId="0000011D">
      <w:pPr>
        <w:spacing w:after="240" w:lineRule="auto"/>
        <w:jc w:val="both"/>
        <w:rPr>
          <w:b w:val="1"/>
          <w:bCs w:val="1"/>
          <w:sz w:val="22"/>
          <w:szCs w:val="22"/>
        </w:rPr>
      </w:pPr>
      <w:r w:rsidDel="00000000" w:rsidR="00000000" w:rsidRPr="00000000">
        <w:rPr>
          <w:b w:val="1"/>
          <w:bCs w:val="1"/>
          <w:sz w:val="22"/>
          <w:szCs w:val="22"/>
          <w:rtl w:val="0"/>
        </w:rPr>
        <w:t xml:space="preserve">2) Multidimensional Risk Assessment Methodology</w:t>
      </w:r>
    </w:p>
    <w:p w:rsidR="00000000" w:rsidDel="00000000" w:rsidP="00000000" w:rsidRDefault="00000000" w:rsidRPr="00000000" w14:paraId="0000011E">
      <w:pPr>
        <w:spacing w:after="240" w:lineRule="auto"/>
        <w:jc w:val="both"/>
        <w:rPr>
          <w:sz w:val="22"/>
          <w:szCs w:val="22"/>
        </w:rPr>
      </w:pPr>
      <w:r w:rsidDel="00000000" w:rsidR="00000000" w:rsidRPr="00000000">
        <w:rPr>
          <w:sz w:val="22"/>
          <w:szCs w:val="22"/>
          <w:rtl w:val="0"/>
        </w:rPr>
        <w:t xml:space="preserve">Risk assessment goes beyond simplistic technical metrics to evaluate multiple dimensions:</w:t>
      </w:r>
    </w:p>
    <w:p w:rsidR="00000000" w:rsidDel="00000000" w:rsidP="00000000" w:rsidRDefault="00000000" w:rsidRPr="00000000" w14:paraId="0000011F">
      <w:pPr>
        <w:numPr>
          <w:ilvl w:val="0"/>
          <w:numId w:val="7"/>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Consequence of Failure:</w:t>
      </w:r>
      <w:r w:rsidDel="00000000" w:rsidR="00000000" w:rsidRPr="00000000">
        <w:rPr>
          <w:sz w:val="22"/>
          <w:szCs w:val="22"/>
          <w:rtl w:val="0"/>
        </w:rPr>
        <w:t xml:space="preserve"> Impact level regarding individuals (concerning safety, rights, and prospects), the enterprise (concerning costs, reputation, and legal matters), and society (concerning bias and the environment) [34]. </w:t>
      </w:r>
    </w:p>
    <w:p w:rsidR="00000000" w:rsidDel="00000000" w:rsidP="00000000" w:rsidRDefault="00000000" w:rsidRPr="00000000" w14:paraId="00000120">
      <w:pPr>
        <w:numPr>
          <w:ilvl w:val="0"/>
          <w:numId w:val="7"/>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Likelihood of Failure:</w:t>
      </w:r>
      <w:r w:rsidDel="00000000" w:rsidR="00000000" w:rsidRPr="00000000">
        <w:rPr>
          <w:sz w:val="22"/>
          <w:szCs w:val="22"/>
          <w:rtl w:val="0"/>
        </w:rPr>
        <w:t xml:space="preserve"> Based on the quality of the data, possibility of distributional shift (when the distribution of production instances is not the same as the distribution of instances during training), ability to defend against attackers, and possibility of malicious use [35].</w:t>
      </w:r>
    </w:p>
    <w:p w:rsidR="00000000" w:rsidDel="00000000" w:rsidP="00000000" w:rsidRDefault="00000000" w:rsidRPr="00000000" w14:paraId="00000121">
      <w:pPr>
        <w:numPr>
          <w:ilvl w:val="0"/>
          <w:numId w:val="7"/>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System Vulnerability:</w:t>
      </w:r>
      <w:r w:rsidDel="00000000" w:rsidR="00000000" w:rsidRPr="00000000">
        <w:rPr>
          <w:sz w:val="22"/>
          <w:szCs w:val="22"/>
          <w:rtl w:val="0"/>
        </w:rPr>
        <w:t xml:space="preserve"> Effectiveness of existing controls and safeguards. </w:t>
      </w:r>
    </w:p>
    <w:p w:rsidR="00000000" w:rsidDel="00000000" w:rsidP="00000000" w:rsidRDefault="00000000" w:rsidRPr="00000000" w14:paraId="00000122">
      <w:pPr>
        <w:numPr>
          <w:ilvl w:val="0"/>
          <w:numId w:val="7"/>
        </w:numPr>
        <w:spacing w:after="240" w:lineRule="auto"/>
        <w:ind w:left="720" w:hanging="360"/>
        <w:jc w:val="both"/>
        <w:rPr>
          <w:sz w:val="22"/>
          <w:szCs w:val="22"/>
          <w:u w:val="none"/>
        </w:rPr>
      </w:pPr>
      <w:r w:rsidDel="00000000" w:rsidR="00000000" w:rsidRPr="00000000">
        <w:rPr>
          <w:b w:val="1"/>
          <w:bCs w:val="1"/>
          <w:sz w:val="22"/>
          <w:szCs w:val="22"/>
          <w:rtl w:val="0"/>
        </w:rPr>
        <w:t xml:space="preserve">Composite Risk Rating:</w:t>
      </w:r>
      <w:r w:rsidDel="00000000" w:rsidR="00000000" w:rsidRPr="00000000">
        <w:rPr>
          <w:sz w:val="22"/>
          <w:szCs w:val="22"/>
          <w:rtl w:val="0"/>
        </w:rPr>
        <w:t xml:space="preserve"> By incorporating consequence and likelihood, a susceptibility-to-risk priority ranking is achieved. High, Medium, and Low are used to denote ranking. Critical systems require heavy investments in measures, and measures are to be less robust on low-risk systems.</w:t>
      </w:r>
    </w:p>
    <w:p w:rsidR="00000000" w:rsidDel="00000000" w:rsidP="00000000" w:rsidRDefault="00000000" w:rsidRPr="00000000" w14:paraId="00000123">
      <w:pPr>
        <w:spacing w:after="240" w:lineRule="auto"/>
        <w:jc w:val="both"/>
        <w:rPr>
          <w:sz w:val="22"/>
          <w:szCs w:val="22"/>
        </w:rPr>
      </w:pPr>
      <w:r w:rsidDel="00000000" w:rsidR="00000000" w:rsidRPr="00000000">
        <w:rPr>
          <w:sz w:val="22"/>
          <w:szCs w:val="22"/>
          <w:rtl w:val="0"/>
        </w:rPr>
        <w:t xml:space="preserve">Documentation of assumptions and uncertainties is important to make risk assessments more auditable and amenable to improvements. With time, and new risks arising, it is important to revisit and revise the risk assessments.</w:t>
      </w:r>
    </w:p>
    <w:p w:rsidR="00000000" w:rsidDel="00000000" w:rsidP="00000000" w:rsidRDefault="00000000" w:rsidRPr="00000000" w14:paraId="00000124">
      <w:pPr>
        <w:spacing w:after="240" w:lineRule="auto"/>
        <w:jc w:val="both"/>
        <w:rPr>
          <w:b w:val="1"/>
          <w:bCs w:val="1"/>
          <w:sz w:val="22"/>
          <w:szCs w:val="22"/>
        </w:rPr>
      </w:pPr>
      <w:r w:rsidDel="00000000" w:rsidR="00000000" w:rsidRPr="00000000">
        <w:rPr>
          <w:b w:val="1"/>
          <w:bCs w:val="1"/>
          <w:sz w:val="22"/>
          <w:szCs w:val="22"/>
          <w:rtl w:val="0"/>
        </w:rPr>
        <w:t xml:space="preserve">3) Proportionate Risk Mitigation Strategies</w:t>
      </w:r>
    </w:p>
    <w:p w:rsidR="00000000" w:rsidDel="00000000" w:rsidP="00000000" w:rsidRDefault="00000000" w:rsidRPr="00000000" w14:paraId="00000125">
      <w:pPr>
        <w:spacing w:after="240" w:lineRule="auto"/>
        <w:jc w:val="both"/>
        <w:rPr>
          <w:sz w:val="22"/>
          <w:szCs w:val="22"/>
        </w:rPr>
      </w:pPr>
      <w:r w:rsidDel="00000000" w:rsidR="00000000" w:rsidRPr="00000000">
        <w:rPr>
          <w:sz w:val="22"/>
          <w:szCs w:val="22"/>
          <w:rtl w:val="0"/>
        </w:rPr>
        <w:t xml:space="preserve">For each identified risk, a deliberate mitigation strategy must be selected and resourced:</w:t>
      </w:r>
    </w:p>
    <w:p w:rsidR="00000000" w:rsidDel="00000000" w:rsidP="00000000" w:rsidRDefault="00000000" w:rsidRPr="00000000" w14:paraId="00000126">
      <w:pPr>
        <w:numPr>
          <w:ilvl w:val="0"/>
          <w:numId w:val="8"/>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Prevent:</w:t>
      </w:r>
      <w:r w:rsidDel="00000000" w:rsidR="00000000" w:rsidRPr="00000000">
        <w:rPr>
          <w:sz w:val="22"/>
          <w:szCs w:val="22"/>
          <w:rtl w:val="0"/>
        </w:rPr>
        <w:t xml:space="preserve"> This involves redesigning the system to completely avoid the risk. This could include using synthetic data sets to prevent privacy risks, or not including the safeguard attributes in the models to prevent discrimination.</w:t>
      </w:r>
    </w:p>
    <w:p w:rsidR="00000000" w:rsidDel="00000000" w:rsidP="00000000" w:rsidRDefault="00000000" w:rsidRPr="00000000" w14:paraId="00000127">
      <w:pPr>
        <w:numPr>
          <w:ilvl w:val="0"/>
          <w:numId w:val="8"/>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Mitigation:</w:t>
      </w:r>
      <w:r w:rsidDel="00000000" w:rsidR="00000000" w:rsidRPr="00000000">
        <w:rPr>
          <w:sz w:val="22"/>
          <w:szCs w:val="22"/>
          <w:rtl w:val="0"/>
        </w:rPr>
        <w:t xml:space="preserve"> Implement measures to decrease the likelihood or effects. These may include human review loops for high-risk predictions, differential privacy methods to safeguard individual data, and adversarial training.</w:t>
      </w:r>
    </w:p>
    <w:p w:rsidR="00000000" w:rsidDel="00000000" w:rsidP="00000000" w:rsidRDefault="00000000" w:rsidRPr="00000000" w14:paraId="00000128">
      <w:pPr>
        <w:numPr>
          <w:ilvl w:val="0"/>
          <w:numId w:val="8"/>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Transfer: </w:t>
      </w:r>
      <w:r w:rsidDel="00000000" w:rsidR="00000000" w:rsidRPr="00000000">
        <w:rPr>
          <w:sz w:val="22"/>
          <w:szCs w:val="22"/>
          <w:rtl w:val="0"/>
        </w:rPr>
        <w:t xml:space="preserve">Transfer the risk via insurance, agreements with vendors, etc.</w:t>
      </w:r>
    </w:p>
    <w:p w:rsidR="00000000" w:rsidDel="00000000" w:rsidP="00000000" w:rsidRDefault="00000000" w:rsidRPr="00000000" w14:paraId="00000129">
      <w:pPr>
        <w:numPr>
          <w:ilvl w:val="0"/>
          <w:numId w:val="8"/>
        </w:numPr>
        <w:spacing w:after="240" w:lineRule="auto"/>
        <w:ind w:left="720" w:hanging="360"/>
        <w:jc w:val="both"/>
        <w:rPr>
          <w:sz w:val="22"/>
          <w:szCs w:val="22"/>
          <w:u w:val="none"/>
        </w:rPr>
      </w:pPr>
      <w:r w:rsidDel="00000000" w:rsidR="00000000" w:rsidRPr="00000000">
        <w:rPr>
          <w:b w:val="1"/>
          <w:bCs w:val="1"/>
          <w:sz w:val="22"/>
          <w:szCs w:val="22"/>
          <w:rtl w:val="0"/>
        </w:rPr>
        <w:t xml:space="preserve">Accept:</w:t>
      </w:r>
      <w:r w:rsidDel="00000000" w:rsidR="00000000" w:rsidRPr="00000000">
        <w:rPr>
          <w:sz w:val="22"/>
          <w:szCs w:val="22"/>
          <w:rtl w:val="0"/>
        </w:rPr>
        <w:t xml:space="preserve"> Specifically recognize and record remaining risk, with the understanding and consent of interested stakeholders if applicable. Certain risks may prove unavoidable or beyond economically beneficial mitigation, and the important thing is to identify such decisions clearly and deliberately, not merely by default.</w:t>
      </w:r>
    </w:p>
    <w:p w:rsidR="00000000" w:rsidDel="00000000" w:rsidP="00000000" w:rsidRDefault="00000000" w:rsidRPr="00000000" w14:paraId="0000012A">
      <w:pPr>
        <w:spacing w:after="240" w:lineRule="auto"/>
        <w:jc w:val="both"/>
        <w:rPr>
          <w:sz w:val="22"/>
          <w:szCs w:val="22"/>
        </w:rPr>
      </w:pPr>
      <w:r w:rsidDel="00000000" w:rsidR="00000000" w:rsidRPr="00000000">
        <w:rPr>
          <w:sz w:val="22"/>
          <w:szCs w:val="22"/>
          <w:rtl w:val="0"/>
        </w:rPr>
        <w:t xml:space="preserve">Investment in mitigation must be proportionate to risk rating. Critical systems warrant substantial resources; minimal-risk systems may require only basic controls and documentation.</w:t>
      </w:r>
    </w:p>
    <w:p w:rsidR="00000000" w:rsidDel="00000000" w:rsidP="00000000" w:rsidRDefault="00000000" w:rsidRPr="00000000" w14:paraId="0000012B">
      <w:pPr>
        <w:spacing w:after="120" w:lineRule="auto"/>
        <w:jc w:val="both"/>
        <w:rPr/>
      </w:pPr>
      <w:r w:rsidDel="00000000" w:rsidR="00000000" w:rsidRPr="00000000">
        <w:rPr>
          <w:b w:val="1"/>
          <w:bCs w:val="1"/>
          <w:rtl w:val="0"/>
        </w:rPr>
        <w:t xml:space="preserve">4.4. Domain 3: Delivery Integration—Engineering Ethics into the Workflow</w:t>
      </w:r>
      <w:r w:rsidDel="00000000" w:rsidR="00000000" w:rsidRPr="00000000">
        <w:rPr>
          <w:rtl w:val="0"/>
        </w:rPr>
      </w:r>
    </w:p>
    <w:p w:rsidR="00000000" w:rsidDel="00000000" w:rsidP="00000000" w:rsidRDefault="00000000" w:rsidRPr="00000000" w14:paraId="0000012C">
      <w:pPr>
        <w:spacing w:after="240" w:lineRule="auto"/>
        <w:jc w:val="both"/>
        <w:rPr>
          <w:b w:val="1"/>
          <w:bCs w:val="1"/>
          <w:sz w:val="22"/>
          <w:szCs w:val="22"/>
        </w:rPr>
      </w:pPr>
      <w:r w:rsidDel="00000000" w:rsidR="00000000" w:rsidRPr="00000000">
        <w:rPr>
          <w:b w:val="1"/>
          <w:bCs w:val="1"/>
          <w:sz w:val="22"/>
          <w:szCs w:val="22"/>
          <w:rtl w:val="0"/>
        </w:rPr>
        <w:t xml:space="preserve">1) The Pre-Deployment Ethical Checklist: A Non-Negotiable Gate</w:t>
      </w:r>
    </w:p>
    <w:p w:rsidR="00000000" w:rsidDel="00000000" w:rsidP="00000000" w:rsidRDefault="00000000" w:rsidRPr="00000000" w14:paraId="0000012D">
      <w:pPr>
        <w:spacing w:after="240" w:lineRule="auto"/>
        <w:jc w:val="both"/>
        <w:rPr>
          <w:sz w:val="22"/>
          <w:szCs w:val="22"/>
        </w:rPr>
      </w:pPr>
      <w:r w:rsidDel="00000000" w:rsidR="00000000" w:rsidRPr="00000000">
        <w:rPr>
          <w:sz w:val="22"/>
          <w:szCs w:val="22"/>
          <w:rtl w:val="0"/>
        </w:rPr>
        <w:t xml:space="preserve">For deploying any models to production, a checklist must be followed to turn principles into tangible action:</w:t>
      </w:r>
    </w:p>
    <w:p w:rsidR="00000000" w:rsidDel="00000000" w:rsidP="00000000" w:rsidRDefault="00000000" w:rsidRPr="00000000" w14:paraId="0000012E">
      <w:pPr>
        <w:numPr>
          <w:ilvl w:val="0"/>
          <w:numId w:val="19"/>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Governance &amp; Accountability:</w:t>
      </w:r>
      <w:r w:rsidDel="00000000" w:rsidR="00000000" w:rsidRPr="00000000">
        <w:rPr>
          <w:sz w:val="22"/>
          <w:szCs w:val="22"/>
          <w:rtl w:val="0"/>
        </w:rPr>
        <w:t xml:space="preserve"> All positions (Owner, Steward, Technical Lead, Privacy Officer, Security Lead, and Ethics Reviewer) are defined and assigned.</w:t>
      </w:r>
    </w:p>
    <w:p w:rsidR="00000000" w:rsidDel="00000000" w:rsidP="00000000" w:rsidRDefault="00000000" w:rsidRPr="00000000" w14:paraId="0000012F">
      <w:pPr>
        <w:numPr>
          <w:ilvl w:val="0"/>
          <w:numId w:val="19"/>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Risk Assessment:</w:t>
      </w:r>
      <w:r w:rsidDel="00000000" w:rsidR="00000000" w:rsidRPr="00000000">
        <w:rPr>
          <w:sz w:val="22"/>
          <w:szCs w:val="22"/>
          <w:rtl w:val="0"/>
        </w:rPr>
        <w:t xml:space="preserve"> Completed, reviewed by Governance Council, and risk tier assigned.</w:t>
      </w:r>
    </w:p>
    <w:p w:rsidR="00000000" w:rsidDel="00000000" w:rsidP="00000000" w:rsidRDefault="00000000" w:rsidRPr="00000000" w14:paraId="00000130">
      <w:pPr>
        <w:numPr>
          <w:ilvl w:val="0"/>
          <w:numId w:val="19"/>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Data Provenance &amp; Quality:</w:t>
      </w:r>
      <w:r w:rsidDel="00000000" w:rsidR="00000000" w:rsidRPr="00000000">
        <w:rPr>
          <w:sz w:val="22"/>
          <w:szCs w:val="22"/>
          <w:rtl w:val="0"/>
        </w:rPr>
        <w:t xml:space="preserve"> Data lineage is traced, and data quality is validated. Data sources are suitable and obtained legally.</w:t>
      </w:r>
    </w:p>
    <w:p w:rsidR="00000000" w:rsidDel="00000000" w:rsidP="00000000" w:rsidRDefault="00000000" w:rsidRPr="00000000" w14:paraId="00000131">
      <w:pPr>
        <w:numPr>
          <w:ilvl w:val="0"/>
          <w:numId w:val="19"/>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Bias Evaluation:</w:t>
      </w:r>
      <w:r w:rsidDel="00000000" w:rsidR="00000000" w:rsidRPr="00000000">
        <w:rPr>
          <w:sz w:val="22"/>
          <w:szCs w:val="22"/>
          <w:rtl w:val="0"/>
        </w:rPr>
        <w:t xml:space="preserve"> Fairness metrics assessed on protected groups. Differences noted are explained and remedied. The test has a separate analysis on demographic factors.</w:t>
      </w:r>
    </w:p>
    <w:p w:rsidR="00000000" w:rsidDel="00000000" w:rsidP="00000000" w:rsidRDefault="00000000" w:rsidRPr="00000000" w14:paraId="00000132">
      <w:pPr>
        <w:numPr>
          <w:ilvl w:val="0"/>
          <w:numId w:val="19"/>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Security &amp; Robustness Testing:</w:t>
      </w:r>
      <w:r w:rsidDel="00000000" w:rsidR="00000000" w:rsidRPr="00000000">
        <w:rPr>
          <w:sz w:val="22"/>
          <w:szCs w:val="22"/>
          <w:rtl w:val="0"/>
        </w:rPr>
        <w:t xml:space="preserve"> Completed security testing; resolved vulnerabilities, or noted if accepted. Performed and evaluated adversarial testing, including edge case behavior.</w:t>
      </w:r>
    </w:p>
    <w:p w:rsidR="00000000" w:rsidDel="00000000" w:rsidP="00000000" w:rsidRDefault="00000000" w:rsidRPr="00000000" w14:paraId="00000133">
      <w:pPr>
        <w:numPr>
          <w:ilvl w:val="0"/>
          <w:numId w:val="19"/>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Human Oversight Protocol:</w:t>
      </w:r>
      <w:r w:rsidDel="00000000" w:rsidR="00000000" w:rsidRPr="00000000">
        <w:rPr>
          <w:sz w:val="22"/>
          <w:szCs w:val="22"/>
          <w:rtl w:val="0"/>
        </w:rPr>
        <w:t xml:space="preserve"> Triggers and escalation procedures are defined. Operators are also provided training on when and how to act.</w:t>
      </w:r>
    </w:p>
    <w:p w:rsidR="00000000" w:rsidDel="00000000" w:rsidP="00000000" w:rsidRDefault="00000000" w:rsidRPr="00000000" w14:paraId="00000134">
      <w:pPr>
        <w:numPr>
          <w:ilvl w:val="0"/>
          <w:numId w:val="19"/>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Monitoring &amp; Alerting Plan: </w:t>
      </w:r>
      <w:r w:rsidDel="00000000" w:rsidR="00000000" w:rsidRPr="00000000">
        <w:rPr>
          <w:sz w:val="22"/>
          <w:szCs w:val="22"/>
          <w:rtl w:val="0"/>
        </w:rPr>
        <w:t xml:space="preserve">Key performance indicators and risk indicators are determined. Alerting systems are set up. Response procedures are defined.</w:t>
      </w:r>
    </w:p>
    <w:p w:rsidR="00000000" w:rsidDel="00000000" w:rsidP="00000000" w:rsidRDefault="00000000" w:rsidRPr="00000000" w14:paraId="00000135">
      <w:pPr>
        <w:numPr>
          <w:ilvl w:val="0"/>
          <w:numId w:val="19"/>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Compliance with Regulations:</w:t>
      </w:r>
      <w:r w:rsidDel="00000000" w:rsidR="00000000" w:rsidRPr="00000000">
        <w:rPr>
          <w:sz w:val="22"/>
          <w:szCs w:val="22"/>
          <w:rtl w:val="0"/>
        </w:rPr>
        <w:t xml:space="preserve"> All regulatory requirements satisfied. All mandatory impact assessments are fulfilled. All necessary approvals are secured.</w:t>
      </w:r>
    </w:p>
    <w:p w:rsidR="00000000" w:rsidDel="00000000" w:rsidP="00000000" w:rsidRDefault="00000000" w:rsidRPr="00000000" w14:paraId="00000136">
      <w:pPr>
        <w:numPr>
          <w:ilvl w:val="0"/>
          <w:numId w:val="19"/>
        </w:numPr>
        <w:spacing w:after="240" w:lineRule="auto"/>
        <w:ind w:left="720" w:hanging="360"/>
        <w:jc w:val="both"/>
        <w:rPr>
          <w:sz w:val="22"/>
          <w:szCs w:val="22"/>
          <w:u w:val="none"/>
        </w:rPr>
      </w:pPr>
      <w:r w:rsidDel="00000000" w:rsidR="00000000" w:rsidRPr="00000000">
        <w:rPr>
          <w:b w:val="1"/>
          <w:bCs w:val="1"/>
          <w:sz w:val="22"/>
          <w:szCs w:val="22"/>
          <w:rtl w:val="0"/>
        </w:rPr>
        <w:t xml:space="preserve">Stakeholder Communication:</w:t>
      </w:r>
      <w:r w:rsidDel="00000000" w:rsidR="00000000" w:rsidRPr="00000000">
        <w:rPr>
          <w:sz w:val="22"/>
          <w:szCs w:val="22"/>
          <w:rtl w:val="0"/>
        </w:rPr>
        <w:t xml:space="preserve"> Stakeholders informed of purpose, scope, and limitations. Feedback loops established.</w:t>
      </w:r>
    </w:p>
    <w:p w:rsidR="00000000" w:rsidDel="00000000" w:rsidP="00000000" w:rsidRDefault="00000000" w:rsidRPr="00000000" w14:paraId="00000137">
      <w:pPr>
        <w:spacing w:after="240" w:lineRule="auto"/>
        <w:jc w:val="both"/>
        <w:rPr>
          <w:sz w:val="22"/>
          <w:szCs w:val="22"/>
        </w:rPr>
      </w:pPr>
      <w:r w:rsidDel="00000000" w:rsidR="00000000" w:rsidRPr="00000000">
        <w:rPr>
          <w:sz w:val="22"/>
          <w:szCs w:val="22"/>
          <w:rtl w:val="0"/>
        </w:rPr>
        <w:t xml:space="preserve">In CI/CD, it is important to integrate such a checklist and implement it automatically at the earliest stages of CI/CD, if possible, and otherwise require a human review.</w:t>
      </w:r>
    </w:p>
    <w:p w:rsidR="00000000" w:rsidDel="00000000" w:rsidP="00000000" w:rsidRDefault="00000000" w:rsidRPr="00000000" w14:paraId="00000138">
      <w:pPr>
        <w:spacing w:after="240" w:lineRule="auto"/>
        <w:jc w:val="both"/>
        <w:rPr>
          <w:b w:val="1"/>
          <w:bCs w:val="1"/>
          <w:sz w:val="22"/>
          <w:szCs w:val="22"/>
        </w:rPr>
      </w:pPr>
      <w:r w:rsidDel="00000000" w:rsidR="00000000" w:rsidRPr="00000000">
        <w:rPr>
          <w:b w:val="1"/>
          <w:bCs w:val="1"/>
          <w:sz w:val="22"/>
          <w:szCs w:val="22"/>
          <w:rtl w:val="0"/>
        </w:rPr>
        <w:t xml:space="preserve">2) Continuous Monitoring: The Pulse of Production Systems</w:t>
      </w:r>
    </w:p>
    <w:p w:rsidR="00000000" w:rsidDel="00000000" w:rsidP="00000000" w:rsidRDefault="00000000" w:rsidRPr="00000000" w14:paraId="00000139">
      <w:pPr>
        <w:spacing w:after="240" w:lineRule="auto"/>
        <w:jc w:val="both"/>
        <w:rPr>
          <w:sz w:val="22"/>
          <w:szCs w:val="22"/>
        </w:rPr>
      </w:pPr>
      <w:r w:rsidDel="00000000" w:rsidR="00000000" w:rsidRPr="00000000">
        <w:rPr>
          <w:sz w:val="22"/>
          <w:szCs w:val="22"/>
          <w:rtl w:val="0"/>
        </w:rPr>
        <w:t xml:space="preserve">After the completion of the deployment, it is essential to monitor the solution to identify drift and emerging issues:</w:t>
      </w:r>
    </w:p>
    <w:p w:rsidR="00000000" w:rsidDel="00000000" w:rsidP="00000000" w:rsidRDefault="00000000" w:rsidRPr="00000000" w14:paraId="0000013A">
      <w:pPr>
        <w:numPr>
          <w:ilvl w:val="0"/>
          <w:numId w:val="2"/>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Technical Performance Metrics:</w:t>
      </w:r>
      <w:r w:rsidDel="00000000" w:rsidR="00000000" w:rsidRPr="00000000">
        <w:rPr>
          <w:sz w:val="22"/>
          <w:szCs w:val="22"/>
          <w:rtl w:val="0"/>
        </w:rPr>
        <w:t xml:space="preserve"> Measure accuracy, precision, recall, and other task-related metrics. Look for indication of technical performance deterioration, which could mean the model has drifted [36].</w:t>
      </w:r>
    </w:p>
    <w:p w:rsidR="00000000" w:rsidDel="00000000" w:rsidP="00000000" w:rsidRDefault="00000000" w:rsidRPr="00000000" w14:paraId="0000013B">
      <w:pPr>
        <w:numPr>
          <w:ilvl w:val="0"/>
          <w:numId w:val="2"/>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Fairness &amp; Bias:</w:t>
      </w:r>
      <w:r w:rsidDel="00000000" w:rsidR="00000000" w:rsidRPr="00000000">
        <w:rPr>
          <w:sz w:val="22"/>
          <w:szCs w:val="22"/>
          <w:rtl w:val="0"/>
        </w:rPr>
        <w:t xml:space="preserve"> Fairness metrics should be constantly evaluated on the production data to identify disparities. Statistical tests may raise an alert when the disparity between performance on demographic groups exceeds acceptable levels [37].</w:t>
      </w:r>
    </w:p>
    <w:p w:rsidR="00000000" w:rsidDel="00000000" w:rsidP="00000000" w:rsidRDefault="00000000" w:rsidRPr="00000000" w14:paraId="0000013C">
      <w:pPr>
        <w:numPr>
          <w:ilvl w:val="0"/>
          <w:numId w:val="2"/>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Safety and Robustness:</w:t>
      </w:r>
      <w:r w:rsidDel="00000000" w:rsidR="00000000" w:rsidRPr="00000000">
        <w:rPr>
          <w:sz w:val="22"/>
          <w:szCs w:val="22"/>
          <w:rtl w:val="0"/>
        </w:rPr>
        <w:t xml:space="preserve"> Look out for anomalous inputs, corners, and possible adversarial examples. Unusual input distributions should indicate possible attacks and changing conditions [38].</w:t>
      </w:r>
    </w:p>
    <w:p w:rsidR="00000000" w:rsidDel="00000000" w:rsidP="00000000" w:rsidRDefault="00000000" w:rsidRPr="00000000" w14:paraId="0000013D">
      <w:pPr>
        <w:numPr>
          <w:ilvl w:val="0"/>
          <w:numId w:val="2"/>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Security:</w:t>
      </w:r>
      <w:r w:rsidDel="00000000" w:rsidR="00000000" w:rsidRPr="00000000">
        <w:rPr>
          <w:sz w:val="22"/>
          <w:szCs w:val="22"/>
          <w:rtl w:val="0"/>
        </w:rPr>
        <w:t xml:space="preserve"> Record access patterns and changes to models and data. Track any possible breaches and misuse [39].</w:t>
      </w:r>
    </w:p>
    <w:p w:rsidR="00000000" w:rsidDel="00000000" w:rsidP="00000000" w:rsidRDefault="00000000" w:rsidRPr="00000000" w14:paraId="0000013E">
      <w:pPr>
        <w:numPr>
          <w:ilvl w:val="0"/>
          <w:numId w:val="2"/>
        </w:numPr>
        <w:spacing w:after="240" w:lineRule="auto"/>
        <w:ind w:left="720" w:hanging="360"/>
        <w:jc w:val="both"/>
        <w:rPr>
          <w:sz w:val="22"/>
          <w:szCs w:val="22"/>
          <w:u w:val="none"/>
        </w:rPr>
      </w:pPr>
      <w:r w:rsidDel="00000000" w:rsidR="00000000" w:rsidRPr="00000000">
        <w:rPr>
          <w:b w:val="1"/>
          <w:bCs w:val="1"/>
          <w:sz w:val="22"/>
          <w:szCs w:val="22"/>
          <w:rtl w:val="0"/>
        </w:rPr>
        <w:t xml:space="preserve">Human-System Interaction:</w:t>
      </w:r>
      <w:r w:rsidDel="00000000" w:rsidR="00000000" w:rsidRPr="00000000">
        <w:rPr>
          <w:sz w:val="22"/>
          <w:szCs w:val="22"/>
          <w:rtl w:val="0"/>
        </w:rPr>
        <w:t xml:space="preserve"> Monitor override frequencies and human feedback to establish trust and usefulness. If override frequencies are high, it could mean the output is not trusted and not useful.</w:t>
      </w:r>
    </w:p>
    <w:p w:rsidR="00000000" w:rsidDel="00000000" w:rsidP="00000000" w:rsidRDefault="00000000" w:rsidRPr="00000000" w14:paraId="0000013F">
      <w:pPr>
        <w:spacing w:after="240" w:lineRule="auto"/>
        <w:jc w:val="both"/>
        <w:rPr>
          <w:sz w:val="22"/>
          <w:szCs w:val="22"/>
        </w:rPr>
      </w:pPr>
      <w:r w:rsidDel="00000000" w:rsidR="00000000" w:rsidRPr="00000000">
        <w:rPr>
          <w:sz w:val="22"/>
          <w:szCs w:val="22"/>
          <w:rtl w:val="0"/>
        </w:rPr>
        <w:t xml:space="preserve">The monitoring dashboard should enable real-time visibility to operators and periodic reporting to governance. </w:t>
      </w:r>
    </w:p>
    <w:p w:rsidR="00000000" w:rsidDel="00000000" w:rsidP="00000000" w:rsidRDefault="00000000" w:rsidRPr="00000000" w14:paraId="00000140">
      <w:pPr>
        <w:pStyle w:val="Heading2"/>
        <w:keepNext w:val="0"/>
        <w:spacing w:after="80" w:before="360" w:lineRule="auto"/>
        <w:rPr>
          <w:sz w:val="8"/>
          <w:szCs w:val="8"/>
        </w:rPr>
      </w:pPr>
      <w:bookmarkStart w:colFirst="0" w:colLast="0" w:name="_heading=h.o0up9zc0eh2r" w:id="4"/>
      <w:bookmarkEnd w:id="4"/>
      <w:r w:rsidDel="00000000" w:rsidR="00000000" w:rsidRPr="00000000">
        <w:rPr>
          <w:i w:val="0"/>
          <w:iCs w:val="0"/>
          <w:rtl w:val="0"/>
        </w:rPr>
        <w:t xml:space="preserve">Table 4: Monitoring Metrics and Alert Thresholds</w:t>
      </w:r>
      <w:r w:rsidDel="00000000" w:rsidR="00000000" w:rsidRPr="00000000">
        <w:rPr>
          <w:rtl w:val="0"/>
        </w:rPr>
      </w:r>
    </w:p>
    <w:tbl>
      <w:tblPr>
        <w:tblStyle w:val="Table5"/>
        <w:tblW w:w="8503.511811023622"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65.5435170603675"/>
        <w:gridCol w:w="1704.901627296588"/>
        <w:gridCol w:w="1415.1523359580053"/>
        <w:gridCol w:w="1427.750131233596"/>
        <w:gridCol w:w="1326.9677690288718"/>
        <w:gridCol w:w="1163.1964304461944"/>
        <w:tblGridChange w:id="0">
          <w:tblGrid>
            <w:gridCol w:w="1465.5435170603675"/>
            <w:gridCol w:w="1704.901627296588"/>
            <w:gridCol w:w="1415.1523359580053"/>
            <w:gridCol w:w="1427.750131233596"/>
            <w:gridCol w:w="1326.9677690288718"/>
            <w:gridCol w:w="1163.1964304461944"/>
          </w:tblGrid>
        </w:tblGridChange>
      </w:tblGrid>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1">
            <w:pPr>
              <w:spacing w:after="240" w:lineRule="auto"/>
              <w:jc w:val="center"/>
              <w:rPr>
                <w:sz w:val="22"/>
                <w:szCs w:val="22"/>
              </w:rPr>
            </w:pPr>
            <w:r w:rsidDel="00000000" w:rsidR="00000000" w:rsidRPr="00000000">
              <w:rPr>
                <w:b w:val="1"/>
                <w:bCs w:val="1"/>
                <w:sz w:val="22"/>
                <w:szCs w:val="22"/>
                <w:rtl w:val="0"/>
              </w:rPr>
              <w:t xml:space="preserve">Metric Category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2">
            <w:pPr>
              <w:spacing w:after="240" w:lineRule="auto"/>
              <w:jc w:val="center"/>
              <w:rPr>
                <w:sz w:val="22"/>
                <w:szCs w:val="22"/>
              </w:rPr>
            </w:pPr>
            <w:r w:rsidDel="00000000" w:rsidR="00000000" w:rsidRPr="00000000">
              <w:rPr>
                <w:b w:val="1"/>
                <w:bCs w:val="1"/>
                <w:sz w:val="22"/>
                <w:szCs w:val="22"/>
                <w:rtl w:val="0"/>
              </w:rPr>
              <w:t xml:space="preserve">Specific Metric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3">
            <w:pPr>
              <w:spacing w:after="240" w:lineRule="auto"/>
              <w:jc w:val="center"/>
              <w:rPr>
                <w:sz w:val="22"/>
                <w:szCs w:val="22"/>
              </w:rPr>
            </w:pPr>
            <w:r w:rsidDel="00000000" w:rsidR="00000000" w:rsidRPr="00000000">
              <w:rPr>
                <w:b w:val="1"/>
                <w:bCs w:val="1"/>
                <w:sz w:val="22"/>
                <w:szCs w:val="22"/>
                <w:rtl w:val="0"/>
              </w:rPr>
              <w:t xml:space="preserve">Monitoring Method</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4">
            <w:pPr>
              <w:spacing w:after="240" w:lineRule="auto"/>
              <w:jc w:val="center"/>
              <w:rPr>
                <w:sz w:val="22"/>
                <w:szCs w:val="22"/>
              </w:rPr>
            </w:pPr>
            <w:r w:rsidDel="00000000" w:rsidR="00000000" w:rsidRPr="00000000">
              <w:rPr>
                <w:b w:val="1"/>
                <w:bCs w:val="1"/>
                <w:sz w:val="22"/>
                <w:szCs w:val="22"/>
                <w:rtl w:val="0"/>
              </w:rPr>
              <w:t xml:space="preserve">Alert Threshold</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5">
            <w:pPr>
              <w:spacing w:after="240" w:lineRule="auto"/>
              <w:jc w:val="center"/>
              <w:rPr>
                <w:sz w:val="22"/>
                <w:szCs w:val="22"/>
              </w:rPr>
            </w:pPr>
            <w:r w:rsidDel="00000000" w:rsidR="00000000" w:rsidRPr="00000000">
              <w:rPr>
                <w:b w:val="1"/>
                <w:bCs w:val="1"/>
                <w:sz w:val="22"/>
                <w:szCs w:val="22"/>
                <w:rtl w:val="0"/>
              </w:rPr>
              <w:t xml:space="preserve">Escalation Level</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6">
            <w:pPr>
              <w:spacing w:after="240" w:lineRule="auto"/>
              <w:jc w:val="center"/>
              <w:rPr>
                <w:sz w:val="22"/>
                <w:szCs w:val="22"/>
              </w:rPr>
            </w:pPr>
            <w:r w:rsidDel="00000000" w:rsidR="00000000" w:rsidRPr="00000000">
              <w:rPr>
                <w:b w:val="1"/>
                <w:bCs w:val="1"/>
                <w:sz w:val="22"/>
                <w:szCs w:val="22"/>
                <w:rtl w:val="0"/>
              </w:rPr>
              <w:t xml:space="preserve">Response Time</w:t>
            </w:r>
            <w:r w:rsidDel="00000000" w:rsidR="00000000" w:rsidRPr="00000000">
              <w:rPr>
                <w:rtl w:val="0"/>
              </w:rPr>
            </w:r>
          </w:p>
        </w:tc>
      </w:tr>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7">
            <w:pPr>
              <w:spacing w:after="240" w:lineRule="auto"/>
              <w:rPr>
                <w:sz w:val="22"/>
                <w:szCs w:val="22"/>
              </w:rPr>
            </w:pPr>
            <w:r w:rsidDel="00000000" w:rsidR="00000000" w:rsidRPr="00000000">
              <w:rPr>
                <w:sz w:val="22"/>
                <w:szCs w:val="22"/>
                <w:rtl w:val="0"/>
              </w:rPr>
              <w:t xml:space="preserve">Technical Performance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8">
            <w:pPr>
              <w:spacing w:after="240" w:lineRule="auto"/>
              <w:rPr>
                <w:sz w:val="22"/>
                <w:szCs w:val="22"/>
              </w:rPr>
            </w:pPr>
            <w:r w:rsidDel="00000000" w:rsidR="00000000" w:rsidRPr="00000000">
              <w:rPr>
                <w:sz w:val="22"/>
                <w:szCs w:val="22"/>
                <w:rtl w:val="0"/>
              </w:rPr>
              <w:t xml:space="preserve">Model accuracy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9">
            <w:pPr>
              <w:spacing w:after="240" w:lineRule="auto"/>
              <w:rPr>
                <w:sz w:val="22"/>
                <w:szCs w:val="22"/>
              </w:rPr>
            </w:pPr>
            <w:r w:rsidDel="00000000" w:rsidR="00000000" w:rsidRPr="00000000">
              <w:rPr>
                <w:sz w:val="22"/>
                <w:szCs w:val="22"/>
                <w:rtl w:val="0"/>
              </w:rPr>
              <w:t xml:space="preserve">Automated dashboard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A">
            <w:pPr>
              <w:spacing w:after="240" w:lineRule="auto"/>
              <w:rPr>
                <w:sz w:val="22"/>
                <w:szCs w:val="22"/>
              </w:rPr>
            </w:pPr>
            <w:r w:rsidDel="00000000" w:rsidR="00000000" w:rsidRPr="00000000">
              <w:rPr>
                <w:sz w:val="22"/>
                <w:szCs w:val="22"/>
                <w:rtl w:val="0"/>
              </w:rPr>
              <w:t xml:space="preserve">&gt;5% degradation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B">
            <w:pPr>
              <w:spacing w:after="240" w:lineRule="auto"/>
              <w:rPr>
                <w:sz w:val="22"/>
                <w:szCs w:val="22"/>
              </w:rPr>
            </w:pPr>
            <w:r w:rsidDel="00000000" w:rsidR="00000000" w:rsidRPr="00000000">
              <w:rPr>
                <w:sz w:val="22"/>
                <w:szCs w:val="22"/>
                <w:rtl w:val="0"/>
              </w:rPr>
              <w:t xml:space="preserve">Technical Lead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C">
            <w:pPr>
              <w:spacing w:after="240" w:lineRule="auto"/>
              <w:rPr>
                <w:sz w:val="22"/>
                <w:szCs w:val="22"/>
              </w:rPr>
            </w:pPr>
            <w:r w:rsidDel="00000000" w:rsidR="00000000" w:rsidRPr="00000000">
              <w:rPr>
                <w:sz w:val="22"/>
                <w:szCs w:val="22"/>
                <w:rtl w:val="0"/>
              </w:rPr>
              <w:t xml:space="preserve">24 hours</w:t>
            </w:r>
          </w:p>
        </w:tc>
      </w:tr>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D">
            <w:pPr>
              <w:spacing w:after="240" w:lineRule="auto"/>
              <w:rPr>
                <w:sz w:val="22"/>
                <w:szCs w:val="22"/>
              </w:rPr>
            </w:pPr>
            <w:r w:rsidDel="00000000" w:rsidR="00000000" w:rsidRPr="00000000">
              <w:rPr>
                <w:sz w:val="22"/>
                <w:szCs w:val="22"/>
                <w:rtl w:val="0"/>
              </w:rPr>
              <w:t xml:space="preserve">Technical Performance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E">
            <w:pPr>
              <w:spacing w:after="240" w:lineRule="auto"/>
              <w:rPr>
                <w:sz w:val="22"/>
                <w:szCs w:val="22"/>
              </w:rPr>
            </w:pPr>
            <w:r w:rsidDel="00000000" w:rsidR="00000000" w:rsidRPr="00000000">
              <w:rPr>
                <w:sz w:val="22"/>
                <w:szCs w:val="22"/>
                <w:rtl w:val="0"/>
              </w:rPr>
              <w:t xml:space="preserve">Prediction latency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F">
            <w:pPr>
              <w:spacing w:after="240" w:lineRule="auto"/>
              <w:rPr>
                <w:sz w:val="22"/>
                <w:szCs w:val="22"/>
              </w:rPr>
            </w:pPr>
            <w:r w:rsidDel="00000000" w:rsidR="00000000" w:rsidRPr="00000000">
              <w:rPr>
                <w:sz w:val="22"/>
                <w:szCs w:val="22"/>
                <w:rtl w:val="0"/>
              </w:rPr>
              <w:t xml:space="preserve">Real-time monitoring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0">
            <w:pPr>
              <w:spacing w:after="240" w:lineRule="auto"/>
              <w:rPr>
                <w:sz w:val="22"/>
                <w:szCs w:val="22"/>
              </w:rPr>
            </w:pPr>
            <w:r w:rsidDel="00000000" w:rsidR="00000000" w:rsidRPr="00000000">
              <w:rPr>
                <w:sz w:val="22"/>
                <w:szCs w:val="22"/>
                <w:rtl w:val="0"/>
              </w:rPr>
              <w:t xml:space="preserve">&gt;2x baseline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1">
            <w:pPr>
              <w:spacing w:after="240" w:lineRule="auto"/>
              <w:rPr>
                <w:sz w:val="22"/>
                <w:szCs w:val="22"/>
              </w:rPr>
            </w:pPr>
            <w:r w:rsidDel="00000000" w:rsidR="00000000" w:rsidRPr="00000000">
              <w:rPr>
                <w:sz w:val="22"/>
                <w:szCs w:val="22"/>
                <w:rtl w:val="0"/>
              </w:rPr>
              <w:t xml:space="preserve">Technical Lead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2">
            <w:pPr>
              <w:spacing w:after="240" w:lineRule="auto"/>
              <w:rPr>
                <w:sz w:val="22"/>
                <w:szCs w:val="22"/>
              </w:rPr>
            </w:pPr>
            <w:r w:rsidDel="00000000" w:rsidR="00000000" w:rsidRPr="00000000">
              <w:rPr>
                <w:sz w:val="22"/>
                <w:szCs w:val="22"/>
                <w:rtl w:val="0"/>
              </w:rPr>
              <w:t xml:space="preserve">4 hours</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3">
            <w:pPr>
              <w:spacing w:after="240" w:lineRule="auto"/>
              <w:rPr>
                <w:sz w:val="22"/>
                <w:szCs w:val="22"/>
              </w:rPr>
            </w:pPr>
            <w:r w:rsidDel="00000000" w:rsidR="00000000" w:rsidRPr="00000000">
              <w:rPr>
                <w:sz w:val="22"/>
                <w:szCs w:val="22"/>
                <w:rtl w:val="0"/>
              </w:rPr>
              <w:t xml:space="preserve">Fairness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4">
            <w:pPr>
              <w:spacing w:after="240" w:lineRule="auto"/>
              <w:rPr>
                <w:sz w:val="22"/>
                <w:szCs w:val="22"/>
              </w:rPr>
            </w:pPr>
            <w:r w:rsidDel="00000000" w:rsidR="00000000" w:rsidRPr="00000000">
              <w:rPr>
                <w:sz w:val="22"/>
                <w:szCs w:val="22"/>
                <w:rtl w:val="0"/>
              </w:rPr>
              <w:t xml:space="preserve">Demographic parity difference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5">
            <w:pPr>
              <w:spacing w:after="240" w:lineRule="auto"/>
              <w:rPr>
                <w:sz w:val="22"/>
                <w:szCs w:val="22"/>
              </w:rPr>
            </w:pPr>
            <w:r w:rsidDel="00000000" w:rsidR="00000000" w:rsidRPr="00000000">
              <w:rPr>
                <w:sz w:val="22"/>
                <w:szCs w:val="22"/>
                <w:rtl w:val="0"/>
              </w:rPr>
              <w:t xml:space="preserve">Weekly automated audit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6">
            <w:pPr>
              <w:spacing w:after="240" w:lineRule="auto"/>
              <w:rPr>
                <w:sz w:val="22"/>
                <w:szCs w:val="22"/>
              </w:rPr>
            </w:pPr>
            <w:r w:rsidDel="00000000" w:rsidR="00000000" w:rsidRPr="00000000">
              <w:rPr>
                <w:sz w:val="22"/>
                <w:szCs w:val="22"/>
                <w:rtl w:val="0"/>
              </w:rPr>
              <w:t xml:space="preserve">&gt;10% disparity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7">
            <w:pPr>
              <w:spacing w:after="240" w:lineRule="auto"/>
              <w:rPr>
                <w:sz w:val="22"/>
                <w:szCs w:val="22"/>
              </w:rPr>
            </w:pPr>
            <w:r w:rsidDel="00000000" w:rsidR="00000000" w:rsidRPr="00000000">
              <w:rPr>
                <w:sz w:val="22"/>
                <w:szCs w:val="22"/>
                <w:rtl w:val="0"/>
              </w:rPr>
              <w:t xml:space="preserve">Ethics Reviewer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8">
            <w:pPr>
              <w:spacing w:after="240" w:lineRule="auto"/>
              <w:rPr>
                <w:sz w:val="22"/>
                <w:szCs w:val="22"/>
              </w:rPr>
            </w:pPr>
            <w:r w:rsidDel="00000000" w:rsidR="00000000" w:rsidRPr="00000000">
              <w:rPr>
                <w:sz w:val="22"/>
                <w:szCs w:val="22"/>
                <w:rtl w:val="0"/>
              </w:rPr>
              <w:t xml:space="preserve">48 hours</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9">
            <w:pPr>
              <w:spacing w:after="240" w:lineRule="auto"/>
              <w:rPr>
                <w:sz w:val="22"/>
                <w:szCs w:val="22"/>
              </w:rPr>
            </w:pPr>
            <w:r w:rsidDel="00000000" w:rsidR="00000000" w:rsidRPr="00000000">
              <w:rPr>
                <w:sz w:val="22"/>
                <w:szCs w:val="22"/>
                <w:rtl w:val="0"/>
              </w:rPr>
              <w:t xml:space="preserve">Fairness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A">
            <w:pPr>
              <w:spacing w:after="240" w:lineRule="auto"/>
              <w:rPr>
                <w:sz w:val="22"/>
                <w:szCs w:val="22"/>
              </w:rPr>
            </w:pPr>
            <w:r w:rsidDel="00000000" w:rsidR="00000000" w:rsidRPr="00000000">
              <w:rPr>
                <w:sz w:val="22"/>
                <w:szCs w:val="22"/>
                <w:rtl w:val="0"/>
              </w:rPr>
              <w:t xml:space="preserve">Equal opportunity difference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B">
            <w:pPr>
              <w:spacing w:after="240" w:lineRule="auto"/>
              <w:rPr>
                <w:sz w:val="22"/>
                <w:szCs w:val="22"/>
              </w:rPr>
            </w:pPr>
            <w:r w:rsidDel="00000000" w:rsidR="00000000" w:rsidRPr="00000000">
              <w:rPr>
                <w:sz w:val="22"/>
                <w:szCs w:val="22"/>
                <w:rtl w:val="0"/>
              </w:rPr>
              <w:t xml:space="preserve">Weekly automated audit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C">
            <w:pPr>
              <w:spacing w:after="240" w:lineRule="auto"/>
              <w:rPr>
                <w:sz w:val="22"/>
                <w:szCs w:val="22"/>
              </w:rPr>
            </w:pPr>
            <w:r w:rsidDel="00000000" w:rsidR="00000000" w:rsidRPr="00000000">
              <w:rPr>
                <w:sz w:val="22"/>
                <w:szCs w:val="22"/>
                <w:rtl w:val="0"/>
              </w:rPr>
              <w:t xml:space="preserve">&gt;15% disparity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D">
            <w:pPr>
              <w:spacing w:after="240" w:lineRule="auto"/>
              <w:rPr>
                <w:sz w:val="22"/>
                <w:szCs w:val="22"/>
              </w:rPr>
            </w:pPr>
            <w:r w:rsidDel="00000000" w:rsidR="00000000" w:rsidRPr="00000000">
              <w:rPr>
                <w:sz w:val="22"/>
                <w:szCs w:val="22"/>
                <w:rtl w:val="0"/>
              </w:rPr>
              <w:t xml:space="preserve">Governance Council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E">
            <w:pPr>
              <w:spacing w:after="240" w:lineRule="auto"/>
              <w:rPr>
                <w:sz w:val="22"/>
                <w:szCs w:val="22"/>
              </w:rPr>
            </w:pPr>
            <w:r w:rsidDel="00000000" w:rsidR="00000000" w:rsidRPr="00000000">
              <w:rPr>
                <w:sz w:val="22"/>
                <w:szCs w:val="22"/>
                <w:rtl w:val="0"/>
              </w:rPr>
              <w:t xml:space="preserve">72 hours</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F">
            <w:pPr>
              <w:spacing w:after="240" w:lineRule="auto"/>
              <w:rPr>
                <w:sz w:val="22"/>
                <w:szCs w:val="22"/>
              </w:rPr>
            </w:pPr>
            <w:r w:rsidDel="00000000" w:rsidR="00000000" w:rsidRPr="00000000">
              <w:rPr>
                <w:sz w:val="22"/>
                <w:szCs w:val="22"/>
                <w:rtl w:val="0"/>
              </w:rPr>
              <w:t xml:space="preserve">Safety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0">
            <w:pPr>
              <w:spacing w:after="240" w:lineRule="auto"/>
              <w:rPr>
                <w:sz w:val="22"/>
                <w:szCs w:val="22"/>
              </w:rPr>
            </w:pPr>
            <w:r w:rsidDel="00000000" w:rsidR="00000000" w:rsidRPr="00000000">
              <w:rPr>
                <w:sz w:val="22"/>
                <w:szCs w:val="22"/>
                <w:rtl w:val="0"/>
              </w:rPr>
              <w:t xml:space="preserve">Adversarial example detection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1">
            <w:pPr>
              <w:spacing w:after="240" w:lineRule="auto"/>
              <w:rPr>
                <w:sz w:val="22"/>
                <w:szCs w:val="22"/>
              </w:rPr>
            </w:pPr>
            <w:r w:rsidDel="00000000" w:rsidR="00000000" w:rsidRPr="00000000">
              <w:rPr>
                <w:sz w:val="22"/>
                <w:szCs w:val="22"/>
                <w:rtl w:val="0"/>
              </w:rPr>
              <w:t xml:space="preserve">Real-time monitoring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2">
            <w:pPr>
              <w:spacing w:after="240" w:lineRule="auto"/>
              <w:rPr>
                <w:sz w:val="22"/>
                <w:szCs w:val="22"/>
              </w:rPr>
            </w:pPr>
            <w:r w:rsidDel="00000000" w:rsidR="00000000" w:rsidRPr="00000000">
              <w:rPr>
                <w:sz w:val="22"/>
                <w:szCs w:val="22"/>
                <w:rtl w:val="0"/>
              </w:rPr>
              <w:t xml:space="preserve">Any detection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3">
            <w:pPr>
              <w:spacing w:after="240" w:lineRule="auto"/>
              <w:rPr>
                <w:sz w:val="22"/>
                <w:szCs w:val="22"/>
              </w:rPr>
            </w:pPr>
            <w:r w:rsidDel="00000000" w:rsidR="00000000" w:rsidRPr="00000000">
              <w:rPr>
                <w:sz w:val="22"/>
                <w:szCs w:val="22"/>
                <w:rtl w:val="0"/>
              </w:rPr>
              <w:t xml:space="preserve">Security Lead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4">
            <w:pPr>
              <w:spacing w:after="240" w:lineRule="auto"/>
              <w:rPr>
                <w:sz w:val="22"/>
                <w:szCs w:val="22"/>
              </w:rPr>
            </w:pPr>
            <w:r w:rsidDel="00000000" w:rsidR="00000000" w:rsidRPr="00000000">
              <w:rPr>
                <w:sz w:val="22"/>
                <w:szCs w:val="22"/>
                <w:rtl w:val="0"/>
              </w:rPr>
              <w:t xml:space="preserve">Immediate</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5">
            <w:pPr>
              <w:spacing w:after="240" w:lineRule="auto"/>
              <w:rPr>
                <w:sz w:val="22"/>
                <w:szCs w:val="22"/>
              </w:rPr>
            </w:pPr>
            <w:r w:rsidDel="00000000" w:rsidR="00000000" w:rsidRPr="00000000">
              <w:rPr>
                <w:sz w:val="22"/>
                <w:szCs w:val="22"/>
                <w:rtl w:val="0"/>
              </w:rPr>
              <w:t xml:space="preserve">Safety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6">
            <w:pPr>
              <w:spacing w:after="240" w:lineRule="auto"/>
              <w:rPr>
                <w:sz w:val="22"/>
                <w:szCs w:val="22"/>
              </w:rPr>
            </w:pPr>
            <w:r w:rsidDel="00000000" w:rsidR="00000000" w:rsidRPr="00000000">
              <w:rPr>
                <w:sz w:val="22"/>
                <w:szCs w:val="22"/>
                <w:rtl w:val="0"/>
              </w:rPr>
              <w:t xml:space="preserve">Input distribution shift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7">
            <w:pPr>
              <w:spacing w:after="240" w:lineRule="auto"/>
              <w:rPr>
                <w:sz w:val="22"/>
                <w:szCs w:val="22"/>
              </w:rPr>
            </w:pPr>
            <w:r w:rsidDel="00000000" w:rsidR="00000000" w:rsidRPr="00000000">
              <w:rPr>
                <w:sz w:val="22"/>
                <w:szCs w:val="22"/>
                <w:rtl w:val="0"/>
              </w:rPr>
              <w:t xml:space="preserve">Daily analysis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8">
            <w:pPr>
              <w:spacing w:after="240" w:lineRule="auto"/>
              <w:rPr>
                <w:sz w:val="22"/>
                <w:szCs w:val="22"/>
              </w:rPr>
            </w:pPr>
            <w:r w:rsidDel="00000000" w:rsidR="00000000" w:rsidRPr="00000000">
              <w:rPr>
                <w:sz w:val="22"/>
                <w:szCs w:val="22"/>
                <w:rtl w:val="0"/>
              </w:rPr>
              <w:t xml:space="preserve">&gt;20% shift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9">
            <w:pPr>
              <w:spacing w:after="240" w:lineRule="auto"/>
              <w:rPr>
                <w:sz w:val="22"/>
                <w:szCs w:val="22"/>
              </w:rPr>
            </w:pPr>
            <w:r w:rsidDel="00000000" w:rsidR="00000000" w:rsidRPr="00000000">
              <w:rPr>
                <w:sz w:val="22"/>
                <w:szCs w:val="22"/>
                <w:rtl w:val="0"/>
              </w:rPr>
              <w:t xml:space="preserve">Technical Lead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A">
            <w:pPr>
              <w:spacing w:after="240" w:lineRule="auto"/>
              <w:rPr>
                <w:sz w:val="22"/>
                <w:szCs w:val="22"/>
              </w:rPr>
            </w:pPr>
            <w:r w:rsidDel="00000000" w:rsidR="00000000" w:rsidRPr="00000000">
              <w:rPr>
                <w:sz w:val="22"/>
                <w:szCs w:val="22"/>
                <w:rtl w:val="0"/>
              </w:rPr>
              <w:t xml:space="preserve">24 hours</w:t>
            </w:r>
          </w:p>
        </w:tc>
      </w:tr>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B">
            <w:pPr>
              <w:spacing w:after="240" w:lineRule="auto"/>
              <w:rPr>
                <w:sz w:val="22"/>
                <w:szCs w:val="22"/>
              </w:rPr>
            </w:pPr>
            <w:r w:rsidDel="00000000" w:rsidR="00000000" w:rsidRPr="00000000">
              <w:rPr>
                <w:sz w:val="22"/>
                <w:szCs w:val="22"/>
                <w:rtl w:val="0"/>
              </w:rPr>
              <w:t xml:space="preserve">Security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C">
            <w:pPr>
              <w:spacing w:after="240" w:lineRule="auto"/>
              <w:rPr>
                <w:sz w:val="22"/>
                <w:szCs w:val="22"/>
              </w:rPr>
            </w:pPr>
            <w:r w:rsidDel="00000000" w:rsidR="00000000" w:rsidRPr="00000000">
              <w:rPr>
                <w:sz w:val="22"/>
                <w:szCs w:val="22"/>
                <w:rtl w:val="0"/>
              </w:rPr>
              <w:t xml:space="preserve">Unauthorized access attempts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D">
            <w:pPr>
              <w:spacing w:after="240" w:lineRule="auto"/>
              <w:rPr>
                <w:sz w:val="22"/>
                <w:szCs w:val="22"/>
              </w:rPr>
            </w:pPr>
            <w:r w:rsidDel="00000000" w:rsidR="00000000" w:rsidRPr="00000000">
              <w:rPr>
                <w:sz w:val="22"/>
                <w:szCs w:val="22"/>
                <w:rtl w:val="0"/>
              </w:rPr>
              <w:t xml:space="preserve">Real-time monitoring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E">
            <w:pPr>
              <w:spacing w:after="240" w:lineRule="auto"/>
              <w:rPr>
                <w:sz w:val="22"/>
                <w:szCs w:val="22"/>
              </w:rPr>
            </w:pPr>
            <w:r w:rsidDel="00000000" w:rsidR="00000000" w:rsidRPr="00000000">
              <w:rPr>
                <w:sz w:val="22"/>
                <w:szCs w:val="22"/>
                <w:rtl w:val="0"/>
              </w:rPr>
              <w:t xml:space="preserve">Any attempt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F">
            <w:pPr>
              <w:spacing w:after="240" w:lineRule="auto"/>
              <w:rPr>
                <w:sz w:val="22"/>
                <w:szCs w:val="22"/>
              </w:rPr>
            </w:pPr>
            <w:r w:rsidDel="00000000" w:rsidR="00000000" w:rsidRPr="00000000">
              <w:rPr>
                <w:sz w:val="22"/>
                <w:szCs w:val="22"/>
                <w:rtl w:val="0"/>
              </w:rPr>
              <w:t xml:space="preserve">Security Lead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0">
            <w:pPr>
              <w:spacing w:after="240" w:lineRule="auto"/>
              <w:rPr>
                <w:sz w:val="22"/>
                <w:szCs w:val="22"/>
              </w:rPr>
            </w:pPr>
            <w:r w:rsidDel="00000000" w:rsidR="00000000" w:rsidRPr="00000000">
              <w:rPr>
                <w:sz w:val="22"/>
                <w:szCs w:val="22"/>
                <w:rtl w:val="0"/>
              </w:rPr>
              <w:t xml:space="preserve">Immediate</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1">
            <w:pPr>
              <w:spacing w:after="240" w:lineRule="auto"/>
              <w:rPr>
                <w:sz w:val="22"/>
                <w:szCs w:val="22"/>
              </w:rPr>
            </w:pPr>
            <w:r w:rsidDel="00000000" w:rsidR="00000000" w:rsidRPr="00000000">
              <w:rPr>
                <w:sz w:val="22"/>
                <w:szCs w:val="22"/>
                <w:rtl w:val="0"/>
              </w:rPr>
              <w:t xml:space="preserve">Security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2">
            <w:pPr>
              <w:spacing w:after="240" w:lineRule="auto"/>
              <w:rPr>
                <w:sz w:val="22"/>
                <w:szCs w:val="22"/>
              </w:rPr>
            </w:pPr>
            <w:r w:rsidDel="00000000" w:rsidR="00000000" w:rsidRPr="00000000">
              <w:rPr>
                <w:sz w:val="22"/>
                <w:szCs w:val="22"/>
                <w:rtl w:val="0"/>
              </w:rPr>
              <w:t xml:space="preserve">Data exfiltration patterns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3">
            <w:pPr>
              <w:spacing w:after="240" w:lineRule="auto"/>
              <w:rPr>
                <w:sz w:val="22"/>
                <w:szCs w:val="22"/>
              </w:rPr>
            </w:pPr>
            <w:r w:rsidDel="00000000" w:rsidR="00000000" w:rsidRPr="00000000">
              <w:rPr>
                <w:sz w:val="22"/>
                <w:szCs w:val="22"/>
                <w:rtl w:val="0"/>
              </w:rPr>
              <w:t xml:space="preserve">Continuous monitoring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4">
            <w:pPr>
              <w:spacing w:after="240" w:lineRule="auto"/>
              <w:rPr>
                <w:sz w:val="22"/>
                <w:szCs w:val="22"/>
              </w:rPr>
            </w:pPr>
            <w:r w:rsidDel="00000000" w:rsidR="00000000" w:rsidRPr="00000000">
              <w:rPr>
                <w:sz w:val="22"/>
                <w:szCs w:val="22"/>
                <w:rtl w:val="0"/>
              </w:rPr>
              <w:t xml:space="preserve">Suspicious patterns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5">
            <w:pPr>
              <w:spacing w:after="240" w:lineRule="auto"/>
              <w:rPr>
                <w:sz w:val="22"/>
                <w:szCs w:val="22"/>
              </w:rPr>
            </w:pPr>
            <w:r w:rsidDel="00000000" w:rsidR="00000000" w:rsidRPr="00000000">
              <w:rPr>
                <w:sz w:val="22"/>
                <w:szCs w:val="22"/>
                <w:rtl w:val="0"/>
              </w:rPr>
              <w:t xml:space="preserve">CISO + Legal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6">
            <w:pPr>
              <w:spacing w:after="240" w:lineRule="auto"/>
              <w:rPr>
                <w:sz w:val="22"/>
                <w:szCs w:val="22"/>
              </w:rPr>
            </w:pPr>
            <w:r w:rsidDel="00000000" w:rsidR="00000000" w:rsidRPr="00000000">
              <w:rPr>
                <w:sz w:val="22"/>
                <w:szCs w:val="22"/>
                <w:rtl w:val="0"/>
              </w:rPr>
              <w:t xml:space="preserve">Immediate</w:t>
            </w:r>
          </w:p>
        </w:tc>
      </w:tr>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7">
            <w:pPr>
              <w:spacing w:after="240" w:lineRule="auto"/>
              <w:rPr>
                <w:sz w:val="22"/>
                <w:szCs w:val="22"/>
              </w:rPr>
            </w:pPr>
            <w:r w:rsidDel="00000000" w:rsidR="00000000" w:rsidRPr="00000000">
              <w:rPr>
                <w:sz w:val="22"/>
                <w:szCs w:val="22"/>
                <w:rtl w:val="0"/>
              </w:rPr>
              <w:t xml:space="preserve">Human Override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8">
            <w:pPr>
              <w:spacing w:after="240" w:lineRule="auto"/>
              <w:rPr>
                <w:sz w:val="22"/>
                <w:szCs w:val="22"/>
              </w:rPr>
            </w:pPr>
            <w:r w:rsidDel="00000000" w:rsidR="00000000" w:rsidRPr="00000000">
              <w:rPr>
                <w:sz w:val="22"/>
                <w:szCs w:val="22"/>
                <w:rtl w:val="0"/>
              </w:rPr>
              <w:t xml:space="preserve">Override frequency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9">
            <w:pPr>
              <w:spacing w:after="240" w:lineRule="auto"/>
              <w:rPr>
                <w:sz w:val="22"/>
                <w:szCs w:val="22"/>
              </w:rPr>
            </w:pPr>
            <w:r w:rsidDel="00000000" w:rsidR="00000000" w:rsidRPr="00000000">
              <w:rPr>
                <w:sz w:val="22"/>
                <w:szCs w:val="22"/>
                <w:rtl w:val="0"/>
              </w:rPr>
              <w:t xml:space="preserve">Weekly analysis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A">
            <w:pPr>
              <w:spacing w:after="240" w:lineRule="auto"/>
              <w:rPr>
                <w:sz w:val="22"/>
                <w:szCs w:val="22"/>
              </w:rPr>
            </w:pPr>
            <w:r w:rsidDel="00000000" w:rsidR="00000000" w:rsidRPr="00000000">
              <w:rPr>
                <w:sz w:val="22"/>
                <w:szCs w:val="22"/>
                <w:rtl w:val="0"/>
              </w:rPr>
              <w:t xml:space="preserve">&gt;30% of predictions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B">
            <w:pPr>
              <w:spacing w:after="240" w:lineRule="auto"/>
              <w:rPr>
                <w:sz w:val="22"/>
                <w:szCs w:val="22"/>
              </w:rPr>
            </w:pPr>
            <w:r w:rsidDel="00000000" w:rsidR="00000000" w:rsidRPr="00000000">
              <w:rPr>
                <w:sz w:val="22"/>
                <w:szCs w:val="22"/>
                <w:rtl w:val="0"/>
              </w:rPr>
              <w:t xml:space="preserve">Model Owner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C">
            <w:pPr>
              <w:spacing w:after="240" w:lineRule="auto"/>
              <w:rPr>
                <w:sz w:val="22"/>
                <w:szCs w:val="22"/>
              </w:rPr>
            </w:pPr>
            <w:r w:rsidDel="00000000" w:rsidR="00000000" w:rsidRPr="00000000">
              <w:rPr>
                <w:sz w:val="22"/>
                <w:szCs w:val="22"/>
                <w:rtl w:val="0"/>
              </w:rPr>
              <w:t xml:space="preserve">1 week</w:t>
            </w:r>
          </w:p>
        </w:tc>
      </w:tr>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D">
            <w:pPr>
              <w:spacing w:after="240" w:lineRule="auto"/>
              <w:rPr>
                <w:sz w:val="22"/>
                <w:szCs w:val="22"/>
              </w:rPr>
            </w:pPr>
            <w:r w:rsidDel="00000000" w:rsidR="00000000" w:rsidRPr="00000000">
              <w:rPr>
                <w:sz w:val="22"/>
                <w:szCs w:val="22"/>
                <w:rtl w:val="0"/>
              </w:rPr>
              <w:t xml:space="preserve">Stakeholder Feedback</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E">
            <w:pPr>
              <w:spacing w:after="240" w:lineRule="auto"/>
              <w:rPr>
                <w:sz w:val="22"/>
                <w:szCs w:val="22"/>
              </w:rPr>
            </w:pPr>
            <w:r w:rsidDel="00000000" w:rsidR="00000000" w:rsidRPr="00000000">
              <w:rPr>
                <w:sz w:val="22"/>
                <w:szCs w:val="22"/>
                <w:rtl w:val="0"/>
              </w:rPr>
              <w:t xml:space="preserve">Complaint volume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F">
            <w:pPr>
              <w:spacing w:after="240" w:lineRule="auto"/>
              <w:rPr>
                <w:sz w:val="22"/>
                <w:szCs w:val="22"/>
              </w:rPr>
            </w:pPr>
            <w:r w:rsidDel="00000000" w:rsidR="00000000" w:rsidRPr="00000000">
              <w:rPr>
                <w:sz w:val="22"/>
                <w:szCs w:val="22"/>
                <w:rtl w:val="0"/>
              </w:rPr>
              <w:t xml:space="preserve">Daily tracking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0">
            <w:pPr>
              <w:spacing w:after="240" w:lineRule="auto"/>
              <w:rPr>
                <w:sz w:val="22"/>
                <w:szCs w:val="22"/>
              </w:rPr>
            </w:pPr>
            <w:r w:rsidDel="00000000" w:rsidR="00000000" w:rsidRPr="00000000">
              <w:rPr>
                <w:sz w:val="22"/>
                <w:szCs w:val="22"/>
                <w:rtl w:val="0"/>
              </w:rPr>
              <w:t xml:space="preserve">3x baseline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1">
            <w:pPr>
              <w:spacing w:after="240" w:lineRule="auto"/>
              <w:rPr>
                <w:sz w:val="22"/>
                <w:szCs w:val="22"/>
              </w:rPr>
            </w:pPr>
            <w:r w:rsidDel="00000000" w:rsidR="00000000" w:rsidRPr="00000000">
              <w:rPr>
                <w:sz w:val="22"/>
                <w:szCs w:val="22"/>
                <w:rtl w:val="0"/>
              </w:rPr>
              <w:t xml:space="preserve">Model Owner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2">
            <w:pPr>
              <w:spacing w:after="240" w:lineRule="auto"/>
              <w:rPr>
                <w:sz w:val="22"/>
                <w:szCs w:val="22"/>
              </w:rPr>
            </w:pPr>
            <w:r w:rsidDel="00000000" w:rsidR="00000000" w:rsidRPr="00000000">
              <w:rPr>
                <w:sz w:val="22"/>
                <w:szCs w:val="22"/>
                <w:rtl w:val="0"/>
              </w:rPr>
              <w:t xml:space="preserve">48 hours</w:t>
            </w:r>
          </w:p>
        </w:tc>
      </w:tr>
    </w:tbl>
    <w:p w:rsidR="00000000" w:rsidDel="00000000" w:rsidP="00000000" w:rsidRDefault="00000000" w:rsidRPr="00000000" w14:paraId="00000183">
      <w:pPr>
        <w:spacing w:after="240" w:lineRule="auto"/>
        <w:jc w:val="both"/>
        <w:rPr>
          <w:b w:val="1"/>
          <w:bCs w:val="1"/>
          <w:sz w:val="22"/>
          <w:szCs w:val="22"/>
        </w:rPr>
      </w:pPr>
      <w:r w:rsidDel="00000000" w:rsidR="00000000" w:rsidRPr="00000000">
        <w:rPr>
          <w:rtl w:val="0"/>
        </w:rPr>
      </w:r>
    </w:p>
    <w:p w:rsidR="00000000" w:rsidDel="00000000" w:rsidP="00000000" w:rsidRDefault="00000000" w:rsidRPr="00000000" w14:paraId="00000184">
      <w:pPr>
        <w:spacing w:after="240" w:lineRule="auto"/>
        <w:jc w:val="both"/>
        <w:rPr>
          <w:b w:val="1"/>
          <w:bCs w:val="1"/>
          <w:sz w:val="22"/>
          <w:szCs w:val="22"/>
        </w:rPr>
      </w:pPr>
      <w:r w:rsidDel="00000000" w:rsidR="00000000" w:rsidRPr="00000000">
        <w:rPr>
          <w:b w:val="1"/>
          <w:bCs w:val="1"/>
          <w:sz w:val="22"/>
          <w:szCs w:val="22"/>
          <w:rtl w:val="0"/>
        </w:rPr>
        <w:t xml:space="preserve">3) Defined Escalation and Remediation Protocols</w:t>
      </w:r>
    </w:p>
    <w:p w:rsidR="00000000" w:rsidDel="00000000" w:rsidP="00000000" w:rsidRDefault="00000000" w:rsidRPr="00000000" w14:paraId="00000185">
      <w:pPr>
        <w:spacing w:after="240" w:lineRule="auto"/>
        <w:jc w:val="both"/>
        <w:rPr>
          <w:sz w:val="22"/>
          <w:szCs w:val="22"/>
        </w:rPr>
      </w:pPr>
      <w:r w:rsidDel="00000000" w:rsidR="00000000" w:rsidRPr="00000000">
        <w:rPr>
          <w:sz w:val="22"/>
          <w:szCs w:val="22"/>
          <w:rtl w:val="0"/>
        </w:rPr>
        <w:t xml:space="preserve">When the trigger activates the alert, specific protocols are to be strictly followed:</w:t>
      </w:r>
    </w:p>
    <w:p w:rsidR="00000000" w:rsidDel="00000000" w:rsidP="00000000" w:rsidRDefault="00000000" w:rsidRPr="00000000" w14:paraId="00000186">
      <w:pPr>
        <w:numPr>
          <w:ilvl w:val="0"/>
          <w:numId w:val="14"/>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Performance Drift:</w:t>
      </w:r>
      <w:r w:rsidDel="00000000" w:rsidR="00000000" w:rsidRPr="00000000">
        <w:rPr>
          <w:sz w:val="22"/>
          <w:szCs w:val="22"/>
          <w:rtl w:val="0"/>
        </w:rPr>
        <w:t xml:space="preserve"> Determine the cause. Begin retraining and/or replacement.</w:t>
      </w:r>
    </w:p>
    <w:p w:rsidR="00000000" w:rsidDel="00000000" w:rsidP="00000000" w:rsidRDefault="00000000" w:rsidRPr="00000000" w14:paraId="00000187">
      <w:pPr>
        <w:numPr>
          <w:ilvl w:val="0"/>
          <w:numId w:val="14"/>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Emergent Bias:</w:t>
      </w:r>
      <w:r w:rsidDel="00000000" w:rsidR="00000000" w:rsidRPr="00000000">
        <w:rPr>
          <w:sz w:val="22"/>
          <w:szCs w:val="22"/>
          <w:rtl w:val="0"/>
        </w:rPr>
        <w:t xml:space="preserve"> Notify the Governance Council. Perform root cause analysis. Perform corrective measures, which could include rolling back models if bias is high.</w:t>
      </w:r>
    </w:p>
    <w:p w:rsidR="00000000" w:rsidDel="00000000" w:rsidP="00000000" w:rsidRDefault="00000000" w:rsidRPr="00000000" w14:paraId="00000188">
      <w:pPr>
        <w:numPr>
          <w:ilvl w:val="0"/>
          <w:numId w:val="14"/>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Security Incident Response:</w:t>
      </w:r>
      <w:r w:rsidDel="00000000" w:rsidR="00000000" w:rsidRPr="00000000">
        <w:rPr>
          <w:sz w:val="22"/>
          <w:szCs w:val="22"/>
          <w:rtl w:val="0"/>
        </w:rPr>
        <w:t xml:space="preserve"> Activate the incident response plan. Contain the threat, evaluate the impact, and remediate the vulnerabilities. Inform stakeholders and relevant authorities.</w:t>
      </w:r>
    </w:p>
    <w:p w:rsidR="00000000" w:rsidDel="00000000" w:rsidP="00000000" w:rsidRDefault="00000000" w:rsidRPr="00000000" w14:paraId="00000189">
      <w:pPr>
        <w:numPr>
          <w:ilvl w:val="0"/>
          <w:numId w:val="14"/>
        </w:numPr>
        <w:spacing w:after="240" w:lineRule="auto"/>
        <w:ind w:left="720" w:hanging="360"/>
        <w:jc w:val="both"/>
        <w:rPr>
          <w:sz w:val="22"/>
          <w:szCs w:val="22"/>
          <w:u w:val="none"/>
        </w:rPr>
      </w:pPr>
      <w:r w:rsidDel="00000000" w:rsidR="00000000" w:rsidRPr="00000000">
        <w:rPr>
          <w:b w:val="1"/>
          <w:bCs w:val="1"/>
          <w:sz w:val="22"/>
          <w:szCs w:val="22"/>
          <w:rtl w:val="0"/>
        </w:rPr>
        <w:t xml:space="preserve">Stakeholder Complaints: </w:t>
      </w:r>
      <w:r w:rsidDel="00000000" w:rsidR="00000000" w:rsidRPr="00000000">
        <w:rPr>
          <w:sz w:val="22"/>
          <w:szCs w:val="22"/>
          <w:rtl w:val="0"/>
        </w:rPr>
        <w:t xml:space="preserve">Determine if this is a system issue or not.</w:t>
      </w:r>
    </w:p>
    <w:p w:rsidR="00000000" w:rsidDel="00000000" w:rsidP="00000000" w:rsidRDefault="00000000" w:rsidRPr="00000000" w14:paraId="0000018A">
      <w:pPr>
        <w:spacing w:after="240" w:lineRule="auto"/>
        <w:jc w:val="both"/>
        <w:rPr>
          <w:sz w:val="22"/>
          <w:szCs w:val="22"/>
        </w:rPr>
      </w:pPr>
      <w:r w:rsidDel="00000000" w:rsidR="00000000" w:rsidRPr="00000000">
        <w:rPr>
          <w:sz w:val="22"/>
          <w:szCs w:val="22"/>
          <w:rtl w:val="0"/>
        </w:rPr>
        <w:t xml:space="preserve">These protocols provide a balanced reaction, quick enough to prevent unnecessary severity but detailed enough to expose the roots, not just the symptoms.</w:t>
      </w:r>
    </w:p>
    <w:p w:rsidR="00000000" w:rsidDel="00000000" w:rsidP="00000000" w:rsidRDefault="00000000" w:rsidRPr="00000000" w14:paraId="0000018B">
      <w:pPr>
        <w:spacing w:after="120" w:lineRule="auto"/>
        <w:jc w:val="both"/>
        <w:rPr/>
      </w:pPr>
      <w:r w:rsidDel="00000000" w:rsidR="00000000" w:rsidRPr="00000000">
        <w:rPr>
          <w:b w:val="1"/>
          <w:bCs w:val="1"/>
          <w:rtl w:val="0"/>
        </w:rPr>
        <w:t xml:space="preserve">4.5. Domain 4: Monitoring and Adaptation—The Learning Organization</w:t>
      </w:r>
      <w:r w:rsidDel="00000000" w:rsidR="00000000" w:rsidRPr="00000000">
        <w:rPr>
          <w:rtl w:val="0"/>
        </w:rPr>
      </w:r>
    </w:p>
    <w:p w:rsidR="00000000" w:rsidDel="00000000" w:rsidP="00000000" w:rsidRDefault="00000000" w:rsidRPr="00000000" w14:paraId="0000018C">
      <w:pPr>
        <w:spacing w:after="240" w:lineRule="auto"/>
        <w:jc w:val="both"/>
        <w:rPr>
          <w:b w:val="1"/>
          <w:bCs w:val="1"/>
          <w:sz w:val="22"/>
          <w:szCs w:val="22"/>
        </w:rPr>
      </w:pPr>
      <w:r w:rsidDel="00000000" w:rsidR="00000000" w:rsidRPr="00000000">
        <w:rPr>
          <w:b w:val="1"/>
          <w:bCs w:val="1"/>
          <w:sz w:val="22"/>
          <w:szCs w:val="22"/>
          <w:rtl w:val="0"/>
        </w:rPr>
        <w:t xml:space="preserve">1) Framework Maturity Assessment: A Journey, Not a Destination</w:t>
      </w:r>
    </w:p>
    <w:p w:rsidR="00000000" w:rsidDel="00000000" w:rsidP="00000000" w:rsidRDefault="00000000" w:rsidRPr="00000000" w14:paraId="0000018D">
      <w:pPr>
        <w:spacing w:after="240" w:lineRule="auto"/>
        <w:jc w:val="both"/>
        <w:rPr>
          <w:sz w:val="22"/>
          <w:szCs w:val="22"/>
        </w:rPr>
      </w:pPr>
      <w:r w:rsidDel="00000000" w:rsidR="00000000" w:rsidRPr="00000000">
        <w:rPr>
          <w:sz w:val="22"/>
          <w:szCs w:val="22"/>
          <w:rtl w:val="0"/>
        </w:rPr>
        <w:t xml:space="preserve">Organizations should periodically self-assess their governance maturity:</w:t>
      </w:r>
    </w:p>
    <w:p w:rsidR="00000000" w:rsidDel="00000000" w:rsidP="00000000" w:rsidRDefault="00000000" w:rsidRPr="00000000" w14:paraId="0000018E">
      <w:pPr>
        <w:numPr>
          <w:ilvl w:val="0"/>
          <w:numId w:val="9"/>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Level 1 (Reactive):</w:t>
      </w:r>
      <w:r w:rsidDel="00000000" w:rsidR="00000000" w:rsidRPr="00000000">
        <w:rPr>
          <w:sz w:val="22"/>
          <w:szCs w:val="22"/>
          <w:rtl w:val="0"/>
        </w:rPr>
        <w:t xml:space="preserve"> No governance structure is present. The ethical problems are revealed by a crisis.</w:t>
      </w:r>
    </w:p>
    <w:p w:rsidR="00000000" w:rsidDel="00000000" w:rsidP="00000000" w:rsidRDefault="00000000" w:rsidRPr="00000000" w14:paraId="0000018F">
      <w:pPr>
        <w:numPr>
          <w:ilvl w:val="0"/>
          <w:numId w:val="9"/>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Level 2 (Compliance-Driven):</w:t>
      </w:r>
      <w:r w:rsidDel="00000000" w:rsidR="00000000" w:rsidRPr="00000000">
        <w:rPr>
          <w:sz w:val="22"/>
          <w:szCs w:val="22"/>
          <w:rtl w:val="0"/>
        </w:rPr>
        <w:t xml:space="preserve"> Basic elements are present—inventory, checklists, and elements of review. Primarily driven by compliance with legal requirements.</w:t>
      </w:r>
    </w:p>
    <w:p w:rsidR="00000000" w:rsidDel="00000000" w:rsidP="00000000" w:rsidRDefault="00000000" w:rsidRPr="00000000" w14:paraId="00000190">
      <w:pPr>
        <w:numPr>
          <w:ilvl w:val="0"/>
          <w:numId w:val="9"/>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Level 3 (Integrated):</w:t>
      </w:r>
      <w:r w:rsidDel="00000000" w:rsidR="00000000" w:rsidRPr="00000000">
        <w:rPr>
          <w:sz w:val="22"/>
          <w:szCs w:val="22"/>
          <w:rtl w:val="0"/>
        </w:rPr>
        <w:t xml:space="preserve"> Governance embedded in the development lifecycle. Proactive risk management. Strong cross-functional collaboration. Ethics considered throughout the process.</w:t>
      </w:r>
    </w:p>
    <w:p w:rsidR="00000000" w:rsidDel="00000000" w:rsidP="00000000" w:rsidRDefault="00000000" w:rsidRPr="00000000" w14:paraId="00000191">
      <w:pPr>
        <w:numPr>
          <w:ilvl w:val="0"/>
          <w:numId w:val="9"/>
        </w:numPr>
        <w:spacing w:after="240" w:lineRule="auto"/>
        <w:ind w:left="720" w:hanging="360"/>
        <w:jc w:val="both"/>
        <w:rPr>
          <w:sz w:val="22"/>
          <w:szCs w:val="22"/>
          <w:u w:val="none"/>
        </w:rPr>
      </w:pPr>
      <w:r w:rsidDel="00000000" w:rsidR="00000000" w:rsidRPr="00000000">
        <w:rPr>
          <w:b w:val="1"/>
          <w:bCs w:val="1"/>
          <w:sz w:val="22"/>
          <w:szCs w:val="22"/>
          <w:rtl w:val="0"/>
        </w:rPr>
        <w:t xml:space="preserve">Level 4 (Optimized &amp; Adaptive):</w:t>
      </w:r>
      <w:r w:rsidDel="00000000" w:rsidR="00000000" w:rsidRPr="00000000">
        <w:rPr>
          <w:sz w:val="22"/>
          <w:szCs w:val="22"/>
          <w:rtl w:val="0"/>
        </w:rPr>
        <w:t xml:space="preserve"> Continuous improvement culture. Framework evolves proactively in response to new technologies and lessons learned. Innovation and responsibility exist in harmonious balance.</w:t>
      </w:r>
    </w:p>
    <w:p w:rsidR="00000000" w:rsidDel="00000000" w:rsidP="00000000" w:rsidRDefault="00000000" w:rsidRPr="00000000" w14:paraId="00000192">
      <w:pPr>
        <w:spacing w:after="240" w:lineRule="auto"/>
        <w:jc w:val="both"/>
        <w:rPr>
          <w:sz w:val="22"/>
          <w:szCs w:val="22"/>
        </w:rPr>
      </w:pPr>
      <w:r w:rsidDel="00000000" w:rsidR="00000000" w:rsidRPr="00000000">
        <w:rPr>
          <w:sz w:val="22"/>
          <w:szCs w:val="22"/>
          <w:rtl w:val="0"/>
        </w:rPr>
        <w:t xml:space="preserve">Most organizations currently reside between Levels 2 and 3. Progressing to Level 4 requires sustained leadership commitment, cultural evolution, and willingness to invest in governance [40].</w:t>
      </w:r>
    </w:p>
    <w:p w:rsidR="00000000" w:rsidDel="00000000" w:rsidP="00000000" w:rsidRDefault="00000000" w:rsidRPr="00000000" w14:paraId="00000193">
      <w:pPr>
        <w:spacing w:after="240" w:lineRule="auto"/>
        <w:jc w:val="both"/>
        <w:rPr>
          <w:b w:val="1"/>
          <w:bCs w:val="1"/>
          <w:sz w:val="22"/>
          <w:szCs w:val="22"/>
        </w:rPr>
      </w:pPr>
      <w:r w:rsidDel="00000000" w:rsidR="00000000" w:rsidRPr="00000000">
        <w:rPr>
          <w:b w:val="1"/>
          <w:bCs w:val="1"/>
          <w:sz w:val="22"/>
          <w:szCs w:val="22"/>
          <w:rtl w:val="0"/>
        </w:rPr>
        <w:t xml:space="preserve">2) Triggers for Framework Evolution</w:t>
      </w:r>
    </w:p>
    <w:p w:rsidR="00000000" w:rsidDel="00000000" w:rsidP="00000000" w:rsidRDefault="00000000" w:rsidRPr="00000000" w14:paraId="00000194">
      <w:pPr>
        <w:spacing w:after="240" w:lineRule="auto"/>
        <w:jc w:val="both"/>
        <w:rPr>
          <w:sz w:val="22"/>
          <w:szCs w:val="22"/>
        </w:rPr>
      </w:pPr>
      <w:r w:rsidDel="00000000" w:rsidR="00000000" w:rsidRPr="00000000">
        <w:rPr>
          <w:sz w:val="22"/>
          <w:szCs w:val="22"/>
          <w:rtl w:val="0"/>
        </w:rPr>
        <w:t xml:space="preserve">A static framework quickly becomes obsolete. The governance system must evolve in response to:</w:t>
      </w:r>
    </w:p>
    <w:p w:rsidR="00000000" w:rsidDel="00000000" w:rsidP="00000000" w:rsidRDefault="00000000" w:rsidRPr="00000000" w14:paraId="00000195">
      <w:pPr>
        <w:numPr>
          <w:ilvl w:val="0"/>
          <w:numId w:val="13"/>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Regulatory Changes:</w:t>
      </w:r>
      <w:r w:rsidDel="00000000" w:rsidR="00000000" w:rsidRPr="00000000">
        <w:rPr>
          <w:sz w:val="22"/>
          <w:szCs w:val="22"/>
          <w:rtl w:val="0"/>
        </w:rPr>
        <w:t xml:space="preserve"> New laws or updated guidance may necessitate new controls or assessment criteria. For example, changes to the EU AI Act classification system would require reviewing affected systems.</w:t>
      </w:r>
    </w:p>
    <w:p w:rsidR="00000000" w:rsidDel="00000000" w:rsidP="00000000" w:rsidRDefault="00000000" w:rsidRPr="00000000" w14:paraId="00000196">
      <w:pPr>
        <w:numPr>
          <w:ilvl w:val="0"/>
          <w:numId w:val="13"/>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Internal Incidents &amp; Learnings:</w:t>
      </w:r>
      <w:r w:rsidDel="00000000" w:rsidR="00000000" w:rsidRPr="00000000">
        <w:rPr>
          <w:sz w:val="22"/>
          <w:szCs w:val="22"/>
          <w:rtl w:val="0"/>
        </w:rPr>
        <w:t xml:space="preserve"> Post-mortems from failures—whether actual deployments that caused harm or near-misses caught during review—should directly inform framework improvements. What gaps enabled this issue? How can we prevent similar problems?</w:t>
      </w:r>
    </w:p>
    <w:p w:rsidR="00000000" w:rsidDel="00000000" w:rsidP="00000000" w:rsidRDefault="00000000" w:rsidRPr="00000000" w14:paraId="00000197">
      <w:pPr>
        <w:numPr>
          <w:ilvl w:val="0"/>
          <w:numId w:val="13"/>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Technological Developments:</w:t>
      </w:r>
      <w:r w:rsidDel="00000000" w:rsidR="00000000" w:rsidRPr="00000000">
        <w:rPr>
          <w:sz w:val="22"/>
          <w:szCs w:val="22"/>
          <w:rtl w:val="0"/>
        </w:rPr>
        <w:t xml:space="preserve"> The following technological developments demand new categories and measures to control the risks associated with foundation models, agentic AI, and multimodal systems. Risk management and governance frameworks suitable for narrow classifiers are not suitable for generative models.</w:t>
      </w:r>
    </w:p>
    <w:p w:rsidR="00000000" w:rsidDel="00000000" w:rsidP="00000000" w:rsidRDefault="00000000" w:rsidRPr="00000000" w14:paraId="00000198">
      <w:pPr>
        <w:numPr>
          <w:ilvl w:val="0"/>
          <w:numId w:val="13"/>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Organizational Growth:</w:t>
      </w:r>
      <w:r w:rsidDel="00000000" w:rsidR="00000000" w:rsidRPr="00000000">
        <w:rPr>
          <w:sz w:val="22"/>
          <w:szCs w:val="22"/>
          <w:rtl w:val="0"/>
        </w:rPr>
        <w:t xml:space="preserve"> When it is time to scale AI deployments, it could require a more decentralized structure to handle governance activities.</w:t>
      </w:r>
    </w:p>
    <w:p w:rsidR="00000000" w:rsidDel="00000000" w:rsidP="00000000" w:rsidRDefault="00000000" w:rsidRPr="00000000" w14:paraId="00000199">
      <w:pPr>
        <w:numPr>
          <w:ilvl w:val="0"/>
          <w:numId w:val="13"/>
        </w:numPr>
        <w:spacing w:after="240" w:lineRule="auto"/>
        <w:ind w:left="720" w:hanging="360"/>
        <w:jc w:val="both"/>
        <w:rPr>
          <w:sz w:val="22"/>
          <w:szCs w:val="22"/>
          <w:u w:val="none"/>
        </w:rPr>
      </w:pPr>
      <w:r w:rsidDel="00000000" w:rsidR="00000000" w:rsidRPr="00000000">
        <w:rPr>
          <w:b w:val="1"/>
          <w:bCs w:val="1"/>
          <w:sz w:val="22"/>
          <w:szCs w:val="22"/>
          <w:rtl w:val="0"/>
        </w:rPr>
        <w:t xml:space="preserve">Best Practices Evolution:</w:t>
      </w:r>
      <w:r w:rsidDel="00000000" w:rsidR="00000000" w:rsidRPr="00000000">
        <w:rPr>
          <w:sz w:val="22"/>
          <w:szCs w:val="22"/>
          <w:rtl w:val="0"/>
        </w:rPr>
        <w:t xml:space="preserve"> What could help improve best practices is learning from others, academic literature, and best industry practices. Annual reviews of the entire system are also encouraged.</w:t>
      </w:r>
    </w:p>
    <w:p w:rsidR="00000000" w:rsidDel="00000000" w:rsidP="00000000" w:rsidRDefault="00000000" w:rsidRPr="00000000" w14:paraId="0000019A">
      <w:pPr>
        <w:spacing w:after="240" w:lineRule="auto"/>
        <w:jc w:val="both"/>
        <w:rPr>
          <w:sz w:val="22"/>
          <w:szCs w:val="22"/>
        </w:rPr>
      </w:pPr>
      <w:r w:rsidDel="00000000" w:rsidR="00000000" w:rsidRPr="00000000">
        <w:rPr>
          <w:sz w:val="22"/>
          <w:szCs w:val="22"/>
          <w:rtl w:val="0"/>
        </w:rPr>
        <w:t xml:space="preserve">Perfection is not the objective but, rather, constantly greater progress—a learning and evolving governance system, parallel to the technology it is governing.</w:t>
      </w:r>
    </w:p>
    <w:p w:rsidR="00000000" w:rsidDel="00000000" w:rsidP="00000000" w:rsidRDefault="00000000" w:rsidRPr="00000000" w14:paraId="0000019B">
      <w:pPr>
        <w:pStyle w:val="Heading2"/>
        <w:keepNext w:val="0"/>
        <w:spacing w:after="80" w:before="360" w:lineRule="auto"/>
        <w:rPr>
          <w:sz w:val="8"/>
          <w:szCs w:val="8"/>
        </w:rPr>
      </w:pPr>
      <w:bookmarkStart w:colFirst="0" w:colLast="0" w:name="_heading=h.du4idqcxeal7" w:id="5"/>
      <w:bookmarkEnd w:id="5"/>
      <w:r w:rsidDel="00000000" w:rsidR="00000000" w:rsidRPr="00000000">
        <w:rPr>
          <w:i w:val="0"/>
          <w:iCs w:val="0"/>
          <w:rtl w:val="0"/>
        </w:rPr>
        <w:t xml:space="preserve">Table 5: Governance Maturity Assessment Framework</w:t>
      </w:r>
      <w:r w:rsidDel="00000000" w:rsidR="00000000" w:rsidRPr="00000000">
        <w:rPr>
          <w:rtl w:val="0"/>
        </w:rPr>
      </w:r>
    </w:p>
    <w:tbl>
      <w:tblPr>
        <w:tblStyle w:val="Table6"/>
        <w:tblW w:w="86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55"/>
        <w:gridCol w:w="1725"/>
        <w:gridCol w:w="1740"/>
        <w:gridCol w:w="1245"/>
        <w:gridCol w:w="1410"/>
        <w:gridCol w:w="1065"/>
        <w:tblGridChange w:id="0">
          <w:tblGrid>
            <w:gridCol w:w="1455"/>
            <w:gridCol w:w="1725"/>
            <w:gridCol w:w="1740"/>
            <w:gridCol w:w="1245"/>
            <w:gridCol w:w="1410"/>
            <w:gridCol w:w="1065"/>
          </w:tblGrid>
        </w:tblGridChange>
      </w:tblGrid>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C">
            <w:pPr>
              <w:spacing w:after="240" w:lineRule="auto"/>
              <w:jc w:val="center"/>
              <w:rPr>
                <w:sz w:val="22"/>
                <w:szCs w:val="22"/>
              </w:rPr>
            </w:pPr>
            <w:r w:rsidDel="00000000" w:rsidR="00000000" w:rsidRPr="00000000">
              <w:rPr>
                <w:b w:val="1"/>
                <w:bCs w:val="1"/>
                <w:sz w:val="22"/>
                <w:szCs w:val="22"/>
                <w:rtl w:val="0"/>
              </w:rPr>
              <w:t xml:space="preserve">Maturity Level</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D">
            <w:pPr>
              <w:spacing w:after="240" w:lineRule="auto"/>
              <w:jc w:val="center"/>
              <w:rPr>
                <w:sz w:val="22"/>
                <w:szCs w:val="22"/>
              </w:rPr>
            </w:pPr>
            <w:r w:rsidDel="00000000" w:rsidR="00000000" w:rsidRPr="00000000">
              <w:rPr>
                <w:b w:val="1"/>
                <w:bCs w:val="1"/>
                <w:sz w:val="22"/>
                <w:szCs w:val="22"/>
                <w:rtl w:val="0"/>
              </w:rPr>
              <w:t xml:space="preserve">Governance Structure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E">
            <w:pPr>
              <w:spacing w:after="240" w:lineRule="auto"/>
              <w:jc w:val="center"/>
              <w:rPr>
                <w:sz w:val="22"/>
                <w:szCs w:val="22"/>
              </w:rPr>
            </w:pPr>
            <w:r w:rsidDel="00000000" w:rsidR="00000000" w:rsidRPr="00000000">
              <w:rPr>
                <w:b w:val="1"/>
                <w:bCs w:val="1"/>
                <w:sz w:val="22"/>
                <w:szCs w:val="22"/>
                <w:rtl w:val="0"/>
              </w:rPr>
              <w:t xml:space="preserve">Risk Management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F">
            <w:pPr>
              <w:spacing w:after="240" w:lineRule="auto"/>
              <w:jc w:val="center"/>
              <w:rPr>
                <w:sz w:val="22"/>
                <w:szCs w:val="22"/>
              </w:rPr>
            </w:pPr>
            <w:r w:rsidDel="00000000" w:rsidR="00000000" w:rsidRPr="00000000">
              <w:rPr>
                <w:b w:val="1"/>
                <w:bCs w:val="1"/>
                <w:sz w:val="22"/>
                <w:szCs w:val="22"/>
                <w:rtl w:val="0"/>
              </w:rPr>
              <w:t xml:space="preserve">Technical Controls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0">
            <w:pPr>
              <w:spacing w:after="240" w:lineRule="auto"/>
              <w:jc w:val="center"/>
              <w:rPr>
                <w:sz w:val="22"/>
                <w:szCs w:val="22"/>
              </w:rPr>
            </w:pPr>
            <w:r w:rsidDel="00000000" w:rsidR="00000000" w:rsidRPr="00000000">
              <w:rPr>
                <w:b w:val="1"/>
                <w:bCs w:val="1"/>
                <w:sz w:val="22"/>
                <w:szCs w:val="22"/>
                <w:rtl w:val="0"/>
              </w:rPr>
              <w:t xml:space="preserve">Culture &amp; Training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1">
            <w:pPr>
              <w:spacing w:after="240" w:lineRule="auto"/>
              <w:jc w:val="center"/>
              <w:rPr>
                <w:sz w:val="22"/>
                <w:szCs w:val="22"/>
              </w:rPr>
            </w:pPr>
            <w:r w:rsidDel="00000000" w:rsidR="00000000" w:rsidRPr="00000000">
              <w:rPr>
                <w:b w:val="1"/>
                <w:bCs w:val="1"/>
                <w:sz w:val="22"/>
                <w:szCs w:val="22"/>
                <w:rtl w:val="0"/>
              </w:rPr>
              <w:t xml:space="preserve">Typical Timeline</w:t>
            </w:r>
            <w:r w:rsidDel="00000000" w:rsidR="00000000" w:rsidRPr="00000000">
              <w:rPr>
                <w:rtl w:val="0"/>
              </w:rPr>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2">
            <w:pPr>
              <w:spacing w:after="240" w:lineRule="auto"/>
              <w:rPr>
                <w:sz w:val="22"/>
                <w:szCs w:val="22"/>
              </w:rPr>
            </w:pPr>
            <w:r w:rsidDel="00000000" w:rsidR="00000000" w:rsidRPr="00000000">
              <w:rPr>
                <w:sz w:val="22"/>
                <w:szCs w:val="22"/>
                <w:rtl w:val="0"/>
              </w:rPr>
              <w:t xml:space="preserve">Level 1: Reactive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3">
            <w:pPr>
              <w:spacing w:after="240" w:lineRule="auto"/>
              <w:rPr>
                <w:sz w:val="22"/>
                <w:szCs w:val="22"/>
              </w:rPr>
            </w:pPr>
            <w:r w:rsidDel="00000000" w:rsidR="00000000" w:rsidRPr="00000000">
              <w:rPr>
                <w:sz w:val="22"/>
                <w:szCs w:val="22"/>
                <w:rtl w:val="0"/>
              </w:rPr>
              <w:t xml:space="preserve">No formal structure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4">
            <w:pPr>
              <w:spacing w:after="240" w:lineRule="auto"/>
              <w:rPr>
                <w:sz w:val="22"/>
                <w:szCs w:val="22"/>
              </w:rPr>
            </w:pPr>
            <w:r w:rsidDel="00000000" w:rsidR="00000000" w:rsidRPr="00000000">
              <w:rPr>
                <w:sz w:val="22"/>
                <w:szCs w:val="22"/>
                <w:rtl w:val="0"/>
              </w:rPr>
              <w:t xml:space="preserve">Ad-hoc, crisis-driven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5">
            <w:pPr>
              <w:spacing w:after="240" w:lineRule="auto"/>
              <w:rPr>
                <w:sz w:val="22"/>
                <w:szCs w:val="22"/>
              </w:rPr>
            </w:pPr>
            <w:r w:rsidDel="00000000" w:rsidR="00000000" w:rsidRPr="00000000">
              <w:rPr>
                <w:sz w:val="22"/>
                <w:szCs w:val="22"/>
                <w:rtl w:val="0"/>
              </w:rPr>
              <w:t xml:space="preserve">Basic security only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6">
            <w:pPr>
              <w:spacing w:after="240" w:lineRule="auto"/>
              <w:rPr>
                <w:sz w:val="22"/>
                <w:szCs w:val="22"/>
              </w:rPr>
            </w:pPr>
            <w:r w:rsidDel="00000000" w:rsidR="00000000" w:rsidRPr="00000000">
              <w:rPr>
                <w:sz w:val="22"/>
                <w:szCs w:val="22"/>
                <w:rtl w:val="0"/>
              </w:rPr>
              <w:t xml:space="preserve">Ethics awareness low</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7">
            <w:pPr>
              <w:spacing w:after="240" w:lineRule="auto"/>
              <w:rPr>
                <w:sz w:val="22"/>
                <w:szCs w:val="22"/>
              </w:rPr>
            </w:pPr>
            <w:r w:rsidDel="00000000" w:rsidR="00000000" w:rsidRPr="00000000">
              <w:rPr>
                <w:sz w:val="22"/>
                <w:szCs w:val="22"/>
                <w:rtl w:val="0"/>
              </w:rPr>
              <w:t xml:space="preserve">Baseline</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8">
            <w:pPr>
              <w:spacing w:after="240" w:lineRule="auto"/>
              <w:rPr>
                <w:sz w:val="22"/>
                <w:szCs w:val="22"/>
              </w:rPr>
            </w:pPr>
            <w:r w:rsidDel="00000000" w:rsidR="00000000" w:rsidRPr="00000000">
              <w:rPr>
                <w:sz w:val="22"/>
                <w:szCs w:val="22"/>
                <w:rtl w:val="0"/>
              </w:rPr>
              <w:t xml:space="preserve">Level 2: Compliance-Driven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9">
            <w:pPr>
              <w:spacing w:after="240" w:lineRule="auto"/>
              <w:rPr>
                <w:sz w:val="22"/>
                <w:szCs w:val="22"/>
              </w:rPr>
            </w:pPr>
            <w:r w:rsidDel="00000000" w:rsidR="00000000" w:rsidRPr="00000000">
              <w:rPr>
                <w:sz w:val="22"/>
                <w:szCs w:val="22"/>
                <w:rtl w:val="0"/>
              </w:rPr>
              <w:t xml:space="preserve">Basic Council exists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A">
            <w:pPr>
              <w:spacing w:after="240" w:lineRule="auto"/>
              <w:rPr>
                <w:sz w:val="22"/>
                <w:szCs w:val="22"/>
              </w:rPr>
            </w:pPr>
            <w:r w:rsidDel="00000000" w:rsidR="00000000" w:rsidRPr="00000000">
              <w:rPr>
                <w:sz w:val="22"/>
                <w:szCs w:val="22"/>
                <w:rtl w:val="0"/>
              </w:rPr>
              <w:t xml:space="preserve">Checklist-based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B">
            <w:pPr>
              <w:spacing w:after="240" w:lineRule="auto"/>
              <w:rPr>
                <w:sz w:val="22"/>
                <w:szCs w:val="22"/>
              </w:rPr>
            </w:pPr>
            <w:r w:rsidDel="00000000" w:rsidR="00000000" w:rsidRPr="00000000">
              <w:rPr>
                <w:sz w:val="22"/>
                <w:szCs w:val="22"/>
                <w:rtl w:val="0"/>
              </w:rPr>
              <w:t xml:space="preserve">Standard testing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C">
            <w:pPr>
              <w:spacing w:after="240" w:lineRule="auto"/>
              <w:rPr>
                <w:sz w:val="22"/>
                <w:szCs w:val="22"/>
              </w:rPr>
            </w:pPr>
            <w:r w:rsidDel="00000000" w:rsidR="00000000" w:rsidRPr="00000000">
              <w:rPr>
                <w:sz w:val="22"/>
                <w:szCs w:val="22"/>
                <w:rtl w:val="0"/>
              </w:rPr>
              <w:t xml:space="preserve">Compliance training mandatory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D">
            <w:pPr>
              <w:spacing w:after="240" w:lineRule="auto"/>
              <w:rPr>
                <w:sz w:val="22"/>
                <w:szCs w:val="22"/>
              </w:rPr>
            </w:pPr>
            <w:r w:rsidDel="00000000" w:rsidR="00000000" w:rsidRPr="00000000">
              <w:rPr>
                <w:sz w:val="22"/>
                <w:szCs w:val="22"/>
                <w:rtl w:val="0"/>
              </w:rPr>
              <w:t xml:space="preserve">6-12 months</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E">
            <w:pPr>
              <w:spacing w:after="240" w:lineRule="auto"/>
              <w:rPr>
                <w:sz w:val="22"/>
                <w:szCs w:val="22"/>
              </w:rPr>
            </w:pPr>
            <w:r w:rsidDel="00000000" w:rsidR="00000000" w:rsidRPr="00000000">
              <w:rPr>
                <w:sz w:val="22"/>
                <w:szCs w:val="22"/>
                <w:rtl w:val="0"/>
              </w:rPr>
              <w:t xml:space="preserve">Level 3: Integrated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F">
            <w:pPr>
              <w:spacing w:after="240" w:lineRule="auto"/>
              <w:rPr>
                <w:sz w:val="22"/>
                <w:szCs w:val="22"/>
              </w:rPr>
            </w:pPr>
            <w:r w:rsidDel="00000000" w:rsidR="00000000" w:rsidRPr="00000000">
              <w:rPr>
                <w:sz w:val="22"/>
                <w:szCs w:val="22"/>
                <w:rtl w:val="0"/>
              </w:rPr>
              <w:t xml:space="preserve">Active Council with authority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0">
            <w:pPr>
              <w:spacing w:after="240" w:lineRule="auto"/>
              <w:rPr>
                <w:sz w:val="22"/>
                <w:szCs w:val="22"/>
              </w:rPr>
            </w:pPr>
            <w:r w:rsidDel="00000000" w:rsidR="00000000" w:rsidRPr="00000000">
              <w:rPr>
                <w:sz w:val="22"/>
                <w:szCs w:val="22"/>
                <w:rtl w:val="0"/>
              </w:rPr>
              <w:t xml:space="preserve">Proactive, lifecycle approach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1">
            <w:pPr>
              <w:spacing w:after="240" w:lineRule="auto"/>
              <w:rPr>
                <w:sz w:val="22"/>
                <w:szCs w:val="22"/>
              </w:rPr>
            </w:pPr>
            <w:r w:rsidDel="00000000" w:rsidR="00000000" w:rsidRPr="00000000">
              <w:rPr>
                <w:sz w:val="22"/>
                <w:szCs w:val="22"/>
                <w:rtl w:val="0"/>
              </w:rPr>
              <w:t xml:space="preserve">Automated monitoring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2">
            <w:pPr>
              <w:spacing w:after="240" w:lineRule="auto"/>
              <w:rPr>
                <w:sz w:val="22"/>
                <w:szCs w:val="22"/>
              </w:rPr>
            </w:pPr>
            <w:r w:rsidDel="00000000" w:rsidR="00000000" w:rsidRPr="00000000">
              <w:rPr>
                <w:sz w:val="22"/>
                <w:szCs w:val="22"/>
                <w:rtl w:val="0"/>
              </w:rPr>
              <w:t xml:space="preserve">Ethics embedded in development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3">
            <w:pPr>
              <w:spacing w:after="240" w:lineRule="auto"/>
              <w:rPr>
                <w:sz w:val="22"/>
                <w:szCs w:val="22"/>
              </w:rPr>
            </w:pPr>
            <w:r w:rsidDel="00000000" w:rsidR="00000000" w:rsidRPr="00000000">
              <w:rPr>
                <w:sz w:val="22"/>
                <w:szCs w:val="22"/>
                <w:rtl w:val="0"/>
              </w:rPr>
              <w:t xml:space="preserve">12-24 months</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4">
            <w:pPr>
              <w:spacing w:after="240" w:lineRule="auto"/>
              <w:rPr>
                <w:sz w:val="22"/>
                <w:szCs w:val="22"/>
              </w:rPr>
            </w:pPr>
            <w:r w:rsidDel="00000000" w:rsidR="00000000" w:rsidRPr="00000000">
              <w:rPr>
                <w:sz w:val="22"/>
                <w:szCs w:val="22"/>
                <w:rtl w:val="0"/>
              </w:rPr>
              <w:t xml:space="preserve">Level 4: Optimized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5">
            <w:pPr>
              <w:spacing w:after="240" w:lineRule="auto"/>
              <w:rPr>
                <w:sz w:val="22"/>
                <w:szCs w:val="22"/>
              </w:rPr>
            </w:pPr>
            <w:r w:rsidDel="00000000" w:rsidR="00000000" w:rsidRPr="00000000">
              <w:rPr>
                <w:sz w:val="22"/>
                <w:szCs w:val="22"/>
                <w:rtl w:val="0"/>
              </w:rPr>
              <w:t xml:space="preserve">Cross-functional excellence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6">
            <w:pPr>
              <w:spacing w:after="240" w:lineRule="auto"/>
              <w:rPr>
                <w:sz w:val="22"/>
                <w:szCs w:val="22"/>
              </w:rPr>
            </w:pPr>
            <w:r w:rsidDel="00000000" w:rsidR="00000000" w:rsidRPr="00000000">
              <w:rPr>
                <w:sz w:val="22"/>
                <w:szCs w:val="22"/>
                <w:rtl w:val="0"/>
              </w:rPr>
              <w:t xml:space="preserve">Predictive, scenario-based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7">
            <w:pPr>
              <w:spacing w:after="240" w:lineRule="auto"/>
              <w:rPr>
                <w:sz w:val="22"/>
                <w:szCs w:val="22"/>
              </w:rPr>
            </w:pPr>
            <w:r w:rsidDel="00000000" w:rsidR="00000000" w:rsidRPr="00000000">
              <w:rPr>
                <w:sz w:val="22"/>
                <w:szCs w:val="22"/>
                <w:rtl w:val="0"/>
              </w:rPr>
              <w:t xml:space="preserve">AI-assisted governance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8">
            <w:pPr>
              <w:spacing w:after="240" w:lineRule="auto"/>
              <w:rPr>
                <w:sz w:val="22"/>
                <w:szCs w:val="22"/>
              </w:rPr>
            </w:pPr>
            <w:r w:rsidDel="00000000" w:rsidR="00000000" w:rsidRPr="00000000">
              <w:rPr>
                <w:sz w:val="22"/>
                <w:szCs w:val="22"/>
                <w:rtl w:val="0"/>
              </w:rPr>
              <w:t xml:space="preserve">Innovation responsibility balance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9">
            <w:pPr>
              <w:spacing w:after="240" w:lineRule="auto"/>
              <w:rPr>
                <w:sz w:val="22"/>
                <w:szCs w:val="22"/>
              </w:rPr>
            </w:pPr>
            <w:r w:rsidDel="00000000" w:rsidR="00000000" w:rsidRPr="00000000">
              <w:rPr>
                <w:sz w:val="22"/>
                <w:szCs w:val="22"/>
                <w:rtl w:val="0"/>
              </w:rPr>
              <w:t xml:space="preserve">24-36 months</w:t>
            </w:r>
          </w:p>
        </w:tc>
      </w:tr>
    </w:tbl>
    <w:p w:rsidR="00000000" w:rsidDel="00000000" w:rsidP="00000000" w:rsidRDefault="00000000" w:rsidRPr="00000000" w14:paraId="000001BA">
      <w:pPr>
        <w:spacing w:after="240" w:lineRule="auto"/>
        <w:jc w:val="both"/>
        <w:rPr>
          <w:sz w:val="22"/>
          <w:szCs w:val="22"/>
        </w:rPr>
      </w:pPr>
      <w:r w:rsidDel="00000000" w:rsidR="00000000" w:rsidRPr="00000000">
        <w:rPr>
          <w:rtl w:val="0"/>
        </w:rPr>
      </w:r>
    </w:p>
    <w:p w:rsidR="00000000" w:rsidDel="00000000" w:rsidP="00000000" w:rsidRDefault="00000000" w:rsidRPr="00000000" w14:paraId="000001BB">
      <w:pPr>
        <w:spacing w:after="120" w:lineRule="auto"/>
        <w:jc w:val="both"/>
        <w:rPr>
          <w:sz w:val="22"/>
          <w:szCs w:val="22"/>
        </w:rPr>
      </w:pPr>
      <w:r w:rsidDel="00000000" w:rsidR="00000000" w:rsidRPr="00000000">
        <w:rPr>
          <w:b w:val="1"/>
          <w:bCs w:val="1"/>
          <w:smallCaps w:val="1"/>
          <w:sz w:val="28"/>
          <w:szCs w:val="28"/>
          <w:rtl w:val="0"/>
        </w:rPr>
        <w:t xml:space="preserve">5. Implementation Pathways: Where To Begin</w:t>
      </w:r>
      <w:r w:rsidDel="00000000" w:rsidR="00000000" w:rsidRPr="00000000">
        <w:rPr>
          <w:rtl w:val="0"/>
        </w:rPr>
      </w:r>
    </w:p>
    <w:p w:rsidR="00000000" w:rsidDel="00000000" w:rsidP="00000000" w:rsidRDefault="00000000" w:rsidRPr="00000000" w14:paraId="000001BC">
      <w:pPr>
        <w:spacing w:after="120" w:lineRule="auto"/>
        <w:jc w:val="both"/>
        <w:rPr/>
      </w:pPr>
      <w:r w:rsidDel="00000000" w:rsidR="00000000" w:rsidRPr="00000000">
        <w:rPr>
          <w:b w:val="1"/>
          <w:bCs w:val="1"/>
          <w:rtl w:val="0"/>
        </w:rPr>
        <w:t xml:space="preserve">5.1. Level-1: For Organizations with Limited Maturity (Starting from Scratch)</w:t>
      </w:r>
      <w:r w:rsidDel="00000000" w:rsidR="00000000" w:rsidRPr="00000000">
        <w:rPr>
          <w:rtl w:val="0"/>
        </w:rPr>
      </w:r>
    </w:p>
    <w:p w:rsidR="00000000" w:rsidDel="00000000" w:rsidP="00000000" w:rsidRDefault="00000000" w:rsidRPr="00000000" w14:paraId="000001BD">
      <w:pPr>
        <w:spacing w:after="240" w:lineRule="auto"/>
        <w:jc w:val="both"/>
        <w:rPr>
          <w:sz w:val="22"/>
          <w:szCs w:val="22"/>
        </w:rPr>
      </w:pPr>
      <w:r w:rsidDel="00000000" w:rsidR="00000000" w:rsidRPr="00000000">
        <w:rPr>
          <w:b w:val="1"/>
          <w:bCs w:val="1"/>
          <w:sz w:val="22"/>
          <w:szCs w:val="22"/>
          <w:rtl w:val="0"/>
        </w:rPr>
        <w:t xml:space="preserve">Starting Point:</w:t>
      </w:r>
      <w:r w:rsidDel="00000000" w:rsidR="00000000" w:rsidRPr="00000000">
        <w:rPr>
          <w:sz w:val="22"/>
          <w:szCs w:val="22"/>
          <w:rtl w:val="0"/>
        </w:rPr>
        <w:t xml:space="preserve"> No established AI governance; shadow AI likely exists; responses to issues are reactive.</w:t>
      </w:r>
    </w:p>
    <w:p w:rsidR="00000000" w:rsidDel="00000000" w:rsidP="00000000" w:rsidRDefault="00000000" w:rsidRPr="00000000" w14:paraId="000001BE">
      <w:pPr>
        <w:spacing w:after="240" w:lineRule="auto"/>
        <w:jc w:val="both"/>
        <w:rPr>
          <w:b w:val="1"/>
          <w:bCs w:val="1"/>
          <w:sz w:val="22"/>
          <w:szCs w:val="22"/>
        </w:rPr>
      </w:pPr>
      <w:r w:rsidDel="00000000" w:rsidR="00000000" w:rsidRPr="00000000">
        <w:rPr>
          <w:b w:val="1"/>
          <w:bCs w:val="1"/>
          <w:sz w:val="22"/>
          <w:szCs w:val="22"/>
          <w:rtl w:val="0"/>
        </w:rPr>
        <w:t xml:space="preserve">Suggested 12-Month Plan:</w:t>
      </w:r>
    </w:p>
    <w:p w:rsidR="00000000" w:rsidDel="00000000" w:rsidP="00000000" w:rsidRDefault="00000000" w:rsidRPr="00000000" w14:paraId="000001BF">
      <w:pPr>
        <w:spacing w:after="240" w:lineRule="auto"/>
        <w:jc w:val="both"/>
        <w:rPr>
          <w:b w:val="1"/>
          <w:bCs w:val="1"/>
          <w:sz w:val="22"/>
          <w:szCs w:val="22"/>
        </w:rPr>
      </w:pPr>
      <w:r w:rsidDel="00000000" w:rsidR="00000000" w:rsidRPr="00000000">
        <w:rPr>
          <w:b w:val="1"/>
          <w:bCs w:val="1"/>
          <w:sz w:val="22"/>
          <w:szCs w:val="22"/>
          <w:rtl w:val="0"/>
        </w:rPr>
        <w:t xml:space="preserve">Months 1–2: Build the Foundation</w:t>
      </w:r>
    </w:p>
    <w:p w:rsidR="00000000" w:rsidDel="00000000" w:rsidP="00000000" w:rsidRDefault="00000000" w:rsidRPr="00000000" w14:paraId="000001C0">
      <w:pPr>
        <w:numPr>
          <w:ilvl w:val="0"/>
          <w:numId w:val="21"/>
        </w:numPr>
        <w:spacing w:after="0" w:afterAutospacing="0" w:lineRule="auto"/>
        <w:ind w:left="720" w:hanging="360"/>
        <w:jc w:val="both"/>
        <w:rPr>
          <w:sz w:val="22"/>
          <w:szCs w:val="22"/>
          <w:u w:val="none"/>
        </w:rPr>
      </w:pPr>
      <w:r w:rsidDel="00000000" w:rsidR="00000000" w:rsidRPr="00000000">
        <w:rPr>
          <w:sz w:val="22"/>
          <w:szCs w:val="22"/>
          <w:rtl w:val="0"/>
        </w:rPr>
        <w:t xml:space="preserve">Initiate AI Governance Council and a formal charter.</w:t>
      </w:r>
    </w:p>
    <w:p w:rsidR="00000000" w:rsidDel="00000000" w:rsidP="00000000" w:rsidRDefault="00000000" w:rsidRPr="00000000" w14:paraId="000001C1">
      <w:pPr>
        <w:numPr>
          <w:ilvl w:val="0"/>
          <w:numId w:val="21"/>
        </w:numPr>
        <w:spacing w:after="240" w:lineRule="auto"/>
        <w:ind w:left="720" w:hanging="360"/>
        <w:jc w:val="both"/>
        <w:rPr>
          <w:sz w:val="22"/>
          <w:szCs w:val="22"/>
          <w:u w:val="none"/>
        </w:rPr>
      </w:pPr>
      <w:r w:rsidDel="00000000" w:rsidR="00000000" w:rsidRPr="00000000">
        <w:rPr>
          <w:sz w:val="22"/>
          <w:szCs w:val="22"/>
          <w:rtl w:val="0"/>
        </w:rPr>
        <w:t xml:space="preserve">Educate the stakeholders on the importance of responsible and ethical AI practices.</w:t>
      </w:r>
    </w:p>
    <w:p w:rsidR="00000000" w:rsidDel="00000000" w:rsidP="00000000" w:rsidRDefault="00000000" w:rsidRPr="00000000" w14:paraId="000001C2">
      <w:pPr>
        <w:spacing w:after="240" w:lineRule="auto"/>
        <w:jc w:val="both"/>
        <w:rPr>
          <w:b w:val="1"/>
          <w:bCs w:val="1"/>
          <w:sz w:val="22"/>
          <w:szCs w:val="22"/>
        </w:rPr>
      </w:pPr>
      <w:r w:rsidDel="00000000" w:rsidR="00000000" w:rsidRPr="00000000">
        <w:rPr>
          <w:b w:val="1"/>
          <w:bCs w:val="1"/>
          <w:sz w:val="22"/>
          <w:szCs w:val="22"/>
          <w:rtl w:val="0"/>
        </w:rPr>
        <w:t xml:space="preserve">Months 2–3: Take Inventory</w:t>
      </w:r>
    </w:p>
    <w:p w:rsidR="00000000" w:rsidDel="00000000" w:rsidP="00000000" w:rsidRDefault="00000000" w:rsidRPr="00000000" w14:paraId="000001C3">
      <w:pPr>
        <w:numPr>
          <w:ilvl w:val="0"/>
          <w:numId w:val="5"/>
        </w:numPr>
        <w:spacing w:after="0" w:afterAutospacing="0" w:lineRule="auto"/>
        <w:ind w:left="720" w:hanging="360"/>
        <w:jc w:val="both"/>
        <w:rPr>
          <w:sz w:val="22"/>
          <w:szCs w:val="22"/>
          <w:u w:val="none"/>
        </w:rPr>
      </w:pPr>
      <w:r w:rsidDel="00000000" w:rsidR="00000000" w:rsidRPr="00000000">
        <w:rPr>
          <w:sz w:val="22"/>
          <w:szCs w:val="22"/>
          <w:rtl w:val="0"/>
        </w:rPr>
        <w:t xml:space="preserve">Launch a discovery initiative to identify and document all active AI/ML models, including shadow AI.</w:t>
      </w:r>
    </w:p>
    <w:p w:rsidR="00000000" w:rsidDel="00000000" w:rsidP="00000000" w:rsidRDefault="00000000" w:rsidRPr="00000000" w14:paraId="000001C4">
      <w:pPr>
        <w:numPr>
          <w:ilvl w:val="0"/>
          <w:numId w:val="5"/>
        </w:numPr>
        <w:spacing w:after="240" w:lineRule="auto"/>
        <w:ind w:left="720" w:hanging="360"/>
        <w:jc w:val="both"/>
        <w:rPr>
          <w:sz w:val="22"/>
          <w:szCs w:val="22"/>
          <w:u w:val="none"/>
        </w:rPr>
      </w:pPr>
      <w:r w:rsidDel="00000000" w:rsidR="00000000" w:rsidRPr="00000000">
        <w:rPr>
          <w:sz w:val="22"/>
          <w:szCs w:val="22"/>
          <w:rtl w:val="0"/>
        </w:rPr>
        <w:t xml:space="preserve">Assign interim owners to each system.</w:t>
      </w:r>
    </w:p>
    <w:p w:rsidR="00000000" w:rsidDel="00000000" w:rsidP="00000000" w:rsidRDefault="00000000" w:rsidRPr="00000000" w14:paraId="000001C5">
      <w:pPr>
        <w:spacing w:after="240" w:lineRule="auto"/>
        <w:jc w:val="both"/>
        <w:rPr>
          <w:b w:val="1"/>
          <w:bCs w:val="1"/>
          <w:sz w:val="22"/>
          <w:szCs w:val="22"/>
        </w:rPr>
      </w:pPr>
      <w:r w:rsidDel="00000000" w:rsidR="00000000" w:rsidRPr="00000000">
        <w:rPr>
          <w:b w:val="1"/>
          <w:bCs w:val="1"/>
          <w:sz w:val="22"/>
          <w:szCs w:val="22"/>
          <w:rtl w:val="0"/>
        </w:rPr>
        <w:t xml:space="preserve">Months 3–4: Assess and Prioritize</w:t>
      </w:r>
    </w:p>
    <w:p w:rsidR="00000000" w:rsidDel="00000000" w:rsidP="00000000" w:rsidRDefault="00000000" w:rsidRPr="00000000" w14:paraId="000001C6">
      <w:pPr>
        <w:numPr>
          <w:ilvl w:val="0"/>
          <w:numId w:val="17"/>
        </w:numPr>
        <w:spacing w:after="0" w:afterAutospacing="0" w:lineRule="auto"/>
        <w:ind w:left="720" w:hanging="360"/>
        <w:jc w:val="both"/>
        <w:rPr>
          <w:sz w:val="22"/>
          <w:szCs w:val="22"/>
          <w:u w:val="none"/>
        </w:rPr>
      </w:pPr>
      <w:r w:rsidDel="00000000" w:rsidR="00000000" w:rsidRPr="00000000">
        <w:rPr>
          <w:sz w:val="22"/>
          <w:szCs w:val="22"/>
          <w:rtl w:val="0"/>
        </w:rPr>
        <w:t xml:space="preserve">Risk assessment and risk based tiers.</w:t>
      </w:r>
    </w:p>
    <w:p w:rsidR="00000000" w:rsidDel="00000000" w:rsidP="00000000" w:rsidRDefault="00000000" w:rsidRPr="00000000" w14:paraId="000001C7">
      <w:pPr>
        <w:numPr>
          <w:ilvl w:val="0"/>
          <w:numId w:val="17"/>
        </w:numPr>
        <w:spacing w:after="240" w:lineRule="auto"/>
        <w:ind w:left="720" w:hanging="360"/>
        <w:jc w:val="both"/>
        <w:rPr>
          <w:sz w:val="22"/>
          <w:szCs w:val="22"/>
          <w:u w:val="none"/>
        </w:rPr>
      </w:pPr>
      <w:r w:rsidDel="00000000" w:rsidR="00000000" w:rsidRPr="00000000">
        <w:rPr>
          <w:sz w:val="22"/>
          <w:szCs w:val="22"/>
          <w:rtl w:val="0"/>
        </w:rPr>
        <w:t xml:space="preserve">Choose 2–3 high-risk models and document the current state of controls and safeguards.</w:t>
      </w:r>
    </w:p>
    <w:p w:rsidR="00000000" w:rsidDel="00000000" w:rsidP="00000000" w:rsidRDefault="00000000" w:rsidRPr="00000000" w14:paraId="000001C8">
      <w:pPr>
        <w:spacing w:after="240" w:lineRule="auto"/>
        <w:jc w:val="both"/>
        <w:rPr>
          <w:b w:val="1"/>
          <w:bCs w:val="1"/>
          <w:sz w:val="22"/>
          <w:szCs w:val="22"/>
        </w:rPr>
      </w:pPr>
      <w:r w:rsidDel="00000000" w:rsidR="00000000" w:rsidRPr="00000000">
        <w:rPr>
          <w:b w:val="1"/>
          <w:bCs w:val="1"/>
          <w:sz w:val="22"/>
          <w:szCs w:val="22"/>
          <w:rtl w:val="0"/>
        </w:rPr>
        <w:t xml:space="preserve">Months 4–6: Pilot Governance Controls</w:t>
      </w:r>
    </w:p>
    <w:p w:rsidR="00000000" w:rsidDel="00000000" w:rsidP="00000000" w:rsidRDefault="00000000" w:rsidRPr="00000000" w14:paraId="000001C9">
      <w:pPr>
        <w:numPr>
          <w:ilvl w:val="0"/>
          <w:numId w:val="11"/>
        </w:numPr>
        <w:spacing w:after="0" w:afterAutospacing="0" w:lineRule="auto"/>
        <w:ind w:left="720" w:hanging="360"/>
        <w:jc w:val="both"/>
        <w:rPr>
          <w:sz w:val="22"/>
          <w:szCs w:val="22"/>
          <w:u w:val="none"/>
        </w:rPr>
      </w:pPr>
      <w:r w:rsidDel="00000000" w:rsidR="00000000" w:rsidRPr="00000000">
        <w:rPr>
          <w:sz w:val="22"/>
          <w:szCs w:val="22"/>
          <w:rtl w:val="0"/>
        </w:rPr>
        <w:t xml:space="preserve">Apply a full pre-deployment checklist to the highest-risk models.</w:t>
      </w:r>
    </w:p>
    <w:p w:rsidR="00000000" w:rsidDel="00000000" w:rsidP="00000000" w:rsidRDefault="00000000" w:rsidRPr="00000000" w14:paraId="000001CA">
      <w:pPr>
        <w:numPr>
          <w:ilvl w:val="0"/>
          <w:numId w:val="11"/>
        </w:numPr>
        <w:spacing w:after="0" w:afterAutospacing="0" w:lineRule="auto"/>
        <w:ind w:left="720" w:hanging="360"/>
        <w:jc w:val="both"/>
        <w:rPr>
          <w:sz w:val="22"/>
          <w:szCs w:val="22"/>
          <w:u w:val="none"/>
        </w:rPr>
      </w:pPr>
      <w:r w:rsidDel="00000000" w:rsidR="00000000" w:rsidRPr="00000000">
        <w:rPr>
          <w:sz w:val="22"/>
          <w:szCs w:val="22"/>
          <w:rtl w:val="0"/>
        </w:rPr>
        <w:t xml:space="preserve">Set up monitoring mechanisms for these systems.</w:t>
      </w:r>
    </w:p>
    <w:p w:rsidR="00000000" w:rsidDel="00000000" w:rsidP="00000000" w:rsidRDefault="00000000" w:rsidRPr="00000000" w14:paraId="000001CB">
      <w:pPr>
        <w:numPr>
          <w:ilvl w:val="0"/>
          <w:numId w:val="11"/>
        </w:numPr>
        <w:spacing w:after="0" w:afterAutospacing="0" w:lineRule="auto"/>
        <w:ind w:left="720" w:hanging="360"/>
        <w:jc w:val="both"/>
        <w:rPr>
          <w:sz w:val="22"/>
          <w:szCs w:val="22"/>
          <w:u w:val="none"/>
        </w:rPr>
      </w:pPr>
      <w:r w:rsidDel="00000000" w:rsidR="00000000" w:rsidRPr="00000000">
        <w:rPr>
          <w:sz w:val="22"/>
          <w:szCs w:val="22"/>
          <w:rtl w:val="0"/>
        </w:rPr>
        <w:t xml:space="preserve">Test escalation protocols.</w:t>
      </w:r>
    </w:p>
    <w:p w:rsidR="00000000" w:rsidDel="00000000" w:rsidP="00000000" w:rsidRDefault="00000000" w:rsidRPr="00000000" w14:paraId="000001CC">
      <w:pPr>
        <w:numPr>
          <w:ilvl w:val="0"/>
          <w:numId w:val="11"/>
        </w:numPr>
        <w:spacing w:after="240" w:lineRule="auto"/>
        <w:ind w:left="720" w:hanging="360"/>
        <w:jc w:val="both"/>
        <w:rPr>
          <w:sz w:val="22"/>
          <w:szCs w:val="22"/>
          <w:u w:val="none"/>
        </w:rPr>
      </w:pPr>
      <w:r w:rsidDel="00000000" w:rsidR="00000000" w:rsidRPr="00000000">
        <w:rPr>
          <w:sz w:val="22"/>
          <w:szCs w:val="22"/>
          <w:rtl w:val="0"/>
        </w:rPr>
        <w:t xml:space="preserve">Use pilot insights to refine governance processes.</w:t>
      </w:r>
    </w:p>
    <w:p w:rsidR="00000000" w:rsidDel="00000000" w:rsidP="00000000" w:rsidRDefault="00000000" w:rsidRPr="00000000" w14:paraId="000001CD">
      <w:pPr>
        <w:spacing w:after="240" w:lineRule="auto"/>
        <w:jc w:val="both"/>
        <w:rPr>
          <w:b w:val="1"/>
          <w:bCs w:val="1"/>
          <w:sz w:val="22"/>
          <w:szCs w:val="22"/>
        </w:rPr>
      </w:pPr>
      <w:r w:rsidDel="00000000" w:rsidR="00000000" w:rsidRPr="00000000">
        <w:rPr>
          <w:b w:val="1"/>
          <w:bCs w:val="1"/>
          <w:sz w:val="22"/>
          <w:szCs w:val="22"/>
          <w:rtl w:val="0"/>
        </w:rPr>
        <w:t xml:space="preserve">Months 6–9: Formalize Governance</w:t>
      </w:r>
    </w:p>
    <w:p w:rsidR="00000000" w:rsidDel="00000000" w:rsidP="00000000" w:rsidRDefault="00000000" w:rsidRPr="00000000" w14:paraId="000001CE">
      <w:pPr>
        <w:numPr>
          <w:ilvl w:val="0"/>
          <w:numId w:val="12"/>
        </w:numPr>
        <w:spacing w:after="0" w:afterAutospacing="0" w:lineRule="auto"/>
        <w:ind w:left="720" w:hanging="360"/>
        <w:jc w:val="both"/>
        <w:rPr>
          <w:sz w:val="22"/>
          <w:szCs w:val="22"/>
          <w:u w:val="none"/>
        </w:rPr>
      </w:pPr>
      <w:r w:rsidDel="00000000" w:rsidR="00000000" w:rsidRPr="00000000">
        <w:rPr>
          <w:sz w:val="22"/>
          <w:szCs w:val="22"/>
          <w:rtl w:val="0"/>
        </w:rPr>
        <w:t xml:space="preserve">Create a clear Decision Authority Matrix.</w:t>
      </w:r>
    </w:p>
    <w:p w:rsidR="00000000" w:rsidDel="00000000" w:rsidP="00000000" w:rsidRDefault="00000000" w:rsidRPr="00000000" w14:paraId="000001CF">
      <w:pPr>
        <w:numPr>
          <w:ilvl w:val="0"/>
          <w:numId w:val="12"/>
        </w:numPr>
        <w:spacing w:after="0" w:afterAutospacing="0" w:lineRule="auto"/>
        <w:ind w:left="720" w:hanging="360"/>
        <w:jc w:val="both"/>
        <w:rPr>
          <w:sz w:val="22"/>
          <w:szCs w:val="22"/>
          <w:u w:val="none"/>
        </w:rPr>
      </w:pPr>
      <w:r w:rsidDel="00000000" w:rsidR="00000000" w:rsidRPr="00000000">
        <w:rPr>
          <w:sz w:val="22"/>
          <w:szCs w:val="22"/>
          <w:rtl w:val="0"/>
        </w:rPr>
        <w:t xml:space="preserve">Embed the checklist into the development process for all new models.</w:t>
      </w:r>
    </w:p>
    <w:p w:rsidR="00000000" w:rsidDel="00000000" w:rsidP="00000000" w:rsidRDefault="00000000" w:rsidRPr="00000000" w14:paraId="000001D0">
      <w:pPr>
        <w:numPr>
          <w:ilvl w:val="0"/>
          <w:numId w:val="12"/>
        </w:numPr>
        <w:spacing w:after="0" w:afterAutospacing="0" w:lineRule="auto"/>
        <w:ind w:left="720" w:hanging="360"/>
        <w:jc w:val="both"/>
        <w:rPr>
          <w:sz w:val="22"/>
          <w:szCs w:val="22"/>
          <w:u w:val="none"/>
        </w:rPr>
      </w:pPr>
      <w:r w:rsidDel="00000000" w:rsidR="00000000" w:rsidRPr="00000000">
        <w:rPr>
          <w:sz w:val="22"/>
          <w:szCs w:val="22"/>
          <w:rtl w:val="0"/>
        </w:rPr>
        <w:t xml:space="preserve">Build the required monitoring infrastructure.</w:t>
      </w:r>
    </w:p>
    <w:p w:rsidR="00000000" w:rsidDel="00000000" w:rsidP="00000000" w:rsidRDefault="00000000" w:rsidRPr="00000000" w14:paraId="000001D1">
      <w:pPr>
        <w:numPr>
          <w:ilvl w:val="0"/>
          <w:numId w:val="12"/>
        </w:numPr>
        <w:spacing w:after="240" w:lineRule="auto"/>
        <w:ind w:left="720" w:hanging="360"/>
        <w:jc w:val="both"/>
        <w:rPr>
          <w:sz w:val="22"/>
          <w:szCs w:val="22"/>
          <w:u w:val="none"/>
        </w:rPr>
      </w:pPr>
      <w:r w:rsidDel="00000000" w:rsidR="00000000" w:rsidRPr="00000000">
        <w:rPr>
          <w:sz w:val="22"/>
          <w:szCs w:val="22"/>
          <w:rtl w:val="0"/>
        </w:rPr>
        <w:t xml:space="preserve">Develop training materials for developers and business stakeholders.</w:t>
      </w:r>
    </w:p>
    <w:p w:rsidR="00000000" w:rsidDel="00000000" w:rsidP="00000000" w:rsidRDefault="00000000" w:rsidRPr="00000000" w14:paraId="000001D2">
      <w:pPr>
        <w:spacing w:after="240" w:lineRule="auto"/>
        <w:jc w:val="both"/>
        <w:rPr>
          <w:b w:val="1"/>
          <w:bCs w:val="1"/>
          <w:sz w:val="22"/>
          <w:szCs w:val="22"/>
        </w:rPr>
      </w:pPr>
      <w:r w:rsidDel="00000000" w:rsidR="00000000" w:rsidRPr="00000000">
        <w:rPr>
          <w:b w:val="1"/>
          <w:bCs w:val="1"/>
          <w:sz w:val="22"/>
          <w:szCs w:val="22"/>
          <w:rtl w:val="0"/>
        </w:rPr>
        <w:t xml:space="preserve">Months 9–12: Expand and Monitor</w:t>
      </w:r>
    </w:p>
    <w:p w:rsidR="00000000" w:rsidDel="00000000" w:rsidP="00000000" w:rsidRDefault="00000000" w:rsidRPr="00000000" w14:paraId="000001D3">
      <w:pPr>
        <w:numPr>
          <w:ilvl w:val="0"/>
          <w:numId w:val="6"/>
        </w:numPr>
        <w:spacing w:after="0" w:afterAutospacing="0" w:lineRule="auto"/>
        <w:ind w:left="720" w:hanging="360"/>
        <w:jc w:val="both"/>
        <w:rPr>
          <w:sz w:val="22"/>
          <w:szCs w:val="22"/>
          <w:u w:val="none"/>
        </w:rPr>
      </w:pPr>
      <w:r w:rsidDel="00000000" w:rsidR="00000000" w:rsidRPr="00000000">
        <w:rPr>
          <w:sz w:val="22"/>
          <w:szCs w:val="22"/>
          <w:rtl w:val="0"/>
        </w:rPr>
        <w:t xml:space="preserve">Extend governance to all existing AI models.</w:t>
      </w:r>
    </w:p>
    <w:p w:rsidR="00000000" w:rsidDel="00000000" w:rsidP="00000000" w:rsidRDefault="00000000" w:rsidRPr="00000000" w14:paraId="000001D4">
      <w:pPr>
        <w:numPr>
          <w:ilvl w:val="0"/>
          <w:numId w:val="6"/>
        </w:numPr>
        <w:spacing w:after="0" w:afterAutospacing="0" w:lineRule="auto"/>
        <w:ind w:left="720" w:hanging="360"/>
        <w:jc w:val="both"/>
        <w:rPr>
          <w:sz w:val="22"/>
          <w:szCs w:val="22"/>
          <w:u w:val="none"/>
        </w:rPr>
      </w:pPr>
      <w:r w:rsidDel="00000000" w:rsidR="00000000" w:rsidRPr="00000000">
        <w:rPr>
          <w:sz w:val="22"/>
          <w:szCs w:val="22"/>
          <w:rtl w:val="0"/>
        </w:rPr>
        <w:t xml:space="preserve">Deploy full monitoring dashboards.</w:t>
      </w:r>
    </w:p>
    <w:p w:rsidR="00000000" w:rsidDel="00000000" w:rsidP="00000000" w:rsidRDefault="00000000" w:rsidRPr="00000000" w14:paraId="000001D5">
      <w:pPr>
        <w:numPr>
          <w:ilvl w:val="0"/>
          <w:numId w:val="6"/>
        </w:numPr>
        <w:spacing w:after="0" w:afterAutospacing="0" w:lineRule="auto"/>
        <w:ind w:left="720" w:hanging="360"/>
        <w:jc w:val="both"/>
        <w:rPr>
          <w:sz w:val="22"/>
          <w:szCs w:val="22"/>
          <w:u w:val="none"/>
        </w:rPr>
      </w:pPr>
      <w:r w:rsidDel="00000000" w:rsidR="00000000" w:rsidRPr="00000000">
        <w:rPr>
          <w:sz w:val="22"/>
          <w:szCs w:val="22"/>
          <w:rtl w:val="0"/>
        </w:rPr>
        <w:t xml:space="preserve">Roll out organization-wide training programs.</w:t>
      </w:r>
    </w:p>
    <w:p w:rsidR="00000000" w:rsidDel="00000000" w:rsidP="00000000" w:rsidRDefault="00000000" w:rsidRPr="00000000" w14:paraId="000001D6">
      <w:pPr>
        <w:numPr>
          <w:ilvl w:val="0"/>
          <w:numId w:val="6"/>
        </w:numPr>
        <w:spacing w:after="0" w:afterAutospacing="0" w:lineRule="auto"/>
        <w:ind w:left="720" w:hanging="360"/>
        <w:jc w:val="both"/>
        <w:rPr>
          <w:sz w:val="22"/>
          <w:szCs w:val="22"/>
          <w:u w:val="none"/>
        </w:rPr>
      </w:pPr>
      <w:r w:rsidDel="00000000" w:rsidR="00000000" w:rsidRPr="00000000">
        <w:rPr>
          <w:sz w:val="22"/>
          <w:szCs w:val="22"/>
          <w:rtl w:val="0"/>
        </w:rPr>
        <w:t xml:space="preserve">Conduct a first maturity assessment of your AI governance framework.</w:t>
      </w:r>
    </w:p>
    <w:p w:rsidR="00000000" w:rsidDel="00000000" w:rsidP="00000000" w:rsidRDefault="00000000" w:rsidRPr="00000000" w14:paraId="000001D7">
      <w:pPr>
        <w:numPr>
          <w:ilvl w:val="0"/>
          <w:numId w:val="6"/>
        </w:numPr>
        <w:spacing w:after="240" w:lineRule="auto"/>
        <w:ind w:left="720" w:hanging="360"/>
        <w:jc w:val="both"/>
        <w:rPr>
          <w:sz w:val="22"/>
          <w:szCs w:val="22"/>
          <w:u w:val="none"/>
        </w:rPr>
      </w:pPr>
      <w:r w:rsidDel="00000000" w:rsidR="00000000" w:rsidRPr="00000000">
        <w:rPr>
          <w:sz w:val="22"/>
          <w:szCs w:val="22"/>
          <w:rtl w:val="0"/>
        </w:rPr>
        <w:t xml:space="preserve">Begin planning improvements for Year 2.</w:t>
      </w:r>
    </w:p>
    <w:p w:rsidR="00000000" w:rsidDel="00000000" w:rsidP="00000000" w:rsidRDefault="00000000" w:rsidRPr="00000000" w14:paraId="000001D8">
      <w:pPr>
        <w:pStyle w:val="Heading2"/>
        <w:keepNext w:val="0"/>
        <w:spacing w:after="80" w:before="360" w:lineRule="auto"/>
        <w:rPr>
          <w:sz w:val="8"/>
          <w:szCs w:val="8"/>
        </w:rPr>
      </w:pPr>
      <w:bookmarkStart w:colFirst="0" w:colLast="0" w:name="_heading=h.nrfz8wtbjldd" w:id="6"/>
      <w:bookmarkEnd w:id="6"/>
      <w:r w:rsidDel="00000000" w:rsidR="00000000" w:rsidRPr="00000000">
        <w:rPr>
          <w:i w:val="0"/>
          <w:iCs w:val="0"/>
          <w:rtl w:val="0"/>
        </w:rPr>
        <w:t xml:space="preserve">Table 6: 12-Month Implementation Roadmap (Level 1 Organizations)</w:t>
      </w:r>
      <w:r w:rsidDel="00000000" w:rsidR="00000000" w:rsidRPr="00000000">
        <w:rPr>
          <w:rtl w:val="0"/>
        </w:rPr>
      </w:r>
    </w:p>
    <w:tbl>
      <w:tblPr>
        <w:tblStyle w:val="Table7"/>
        <w:tblW w:w="84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70"/>
        <w:gridCol w:w="1095"/>
        <w:gridCol w:w="1605"/>
        <w:gridCol w:w="1710"/>
        <w:gridCol w:w="1335"/>
        <w:gridCol w:w="1275"/>
        <w:tblGridChange w:id="0">
          <w:tblGrid>
            <w:gridCol w:w="1470"/>
            <w:gridCol w:w="1095"/>
            <w:gridCol w:w="1605"/>
            <w:gridCol w:w="1710"/>
            <w:gridCol w:w="1335"/>
            <w:gridCol w:w="1275"/>
          </w:tblGrid>
        </w:tblGridChange>
      </w:tblGrid>
      <w:tr>
        <w:trPr>
          <w:cantSplit w:val="0"/>
          <w:trHeight w:val="6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9">
            <w:pPr>
              <w:spacing w:after="240" w:lineRule="auto"/>
              <w:jc w:val="center"/>
              <w:rPr>
                <w:sz w:val="22"/>
                <w:szCs w:val="22"/>
              </w:rPr>
            </w:pPr>
            <w:r w:rsidDel="00000000" w:rsidR="00000000" w:rsidRPr="00000000">
              <w:rPr>
                <w:b w:val="1"/>
                <w:bCs w:val="1"/>
                <w:sz w:val="22"/>
                <w:szCs w:val="22"/>
                <w:rtl w:val="0"/>
              </w:rPr>
              <w:t xml:space="preserve">Phase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A">
            <w:pPr>
              <w:spacing w:after="240" w:lineRule="auto"/>
              <w:jc w:val="center"/>
              <w:rPr>
                <w:sz w:val="22"/>
                <w:szCs w:val="22"/>
              </w:rPr>
            </w:pPr>
            <w:r w:rsidDel="00000000" w:rsidR="00000000" w:rsidRPr="00000000">
              <w:rPr>
                <w:b w:val="1"/>
                <w:bCs w:val="1"/>
                <w:sz w:val="22"/>
                <w:szCs w:val="22"/>
                <w:rtl w:val="0"/>
              </w:rPr>
              <w:t xml:space="preserve">Timeline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B">
            <w:pPr>
              <w:spacing w:after="240" w:lineRule="auto"/>
              <w:jc w:val="center"/>
              <w:rPr>
                <w:sz w:val="22"/>
                <w:szCs w:val="22"/>
              </w:rPr>
            </w:pPr>
            <w:r w:rsidDel="00000000" w:rsidR="00000000" w:rsidRPr="00000000">
              <w:rPr>
                <w:b w:val="1"/>
                <w:bCs w:val="1"/>
                <w:sz w:val="22"/>
                <w:szCs w:val="22"/>
                <w:rtl w:val="0"/>
              </w:rPr>
              <w:t xml:space="preserve">Key Activities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C">
            <w:pPr>
              <w:spacing w:after="240" w:lineRule="auto"/>
              <w:jc w:val="center"/>
              <w:rPr>
                <w:sz w:val="22"/>
                <w:szCs w:val="22"/>
              </w:rPr>
            </w:pPr>
            <w:r w:rsidDel="00000000" w:rsidR="00000000" w:rsidRPr="00000000">
              <w:rPr>
                <w:b w:val="1"/>
                <w:bCs w:val="1"/>
                <w:sz w:val="22"/>
                <w:szCs w:val="22"/>
                <w:rtl w:val="0"/>
              </w:rPr>
              <w:t xml:space="preserve">Deliverables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D">
            <w:pPr>
              <w:spacing w:after="240" w:lineRule="auto"/>
              <w:jc w:val="center"/>
              <w:rPr>
                <w:sz w:val="22"/>
                <w:szCs w:val="22"/>
              </w:rPr>
            </w:pPr>
            <w:r w:rsidDel="00000000" w:rsidR="00000000" w:rsidRPr="00000000">
              <w:rPr>
                <w:b w:val="1"/>
                <w:bCs w:val="1"/>
                <w:sz w:val="22"/>
                <w:szCs w:val="22"/>
                <w:rtl w:val="0"/>
              </w:rPr>
              <w:t xml:space="preserve">Success Criteria</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E">
            <w:pPr>
              <w:spacing w:after="240" w:lineRule="auto"/>
              <w:jc w:val="center"/>
              <w:rPr>
                <w:sz w:val="22"/>
                <w:szCs w:val="22"/>
              </w:rPr>
            </w:pPr>
            <w:r w:rsidDel="00000000" w:rsidR="00000000" w:rsidRPr="00000000">
              <w:rPr>
                <w:b w:val="1"/>
                <w:bCs w:val="1"/>
                <w:sz w:val="22"/>
                <w:szCs w:val="22"/>
                <w:rtl w:val="0"/>
              </w:rPr>
              <w:t xml:space="preserve">Resources Required</w:t>
            </w:r>
            <w:r w:rsidDel="00000000" w:rsidR="00000000" w:rsidRPr="00000000">
              <w:rPr>
                <w:rtl w:val="0"/>
              </w:rPr>
            </w:r>
          </w:p>
        </w:tc>
      </w:tr>
      <w:tr>
        <w:trPr>
          <w:cantSplit w:val="0"/>
          <w:trHeight w:val="113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F">
            <w:pPr>
              <w:spacing w:after="240" w:lineRule="auto"/>
              <w:rPr>
                <w:sz w:val="22"/>
                <w:szCs w:val="22"/>
              </w:rPr>
            </w:pPr>
            <w:r w:rsidDel="00000000" w:rsidR="00000000" w:rsidRPr="00000000">
              <w:rPr>
                <w:sz w:val="22"/>
                <w:szCs w:val="22"/>
                <w:rtl w:val="0"/>
              </w:rPr>
              <w:t xml:space="preserve">Foundation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0">
            <w:pPr>
              <w:spacing w:after="240" w:lineRule="auto"/>
              <w:rPr>
                <w:sz w:val="22"/>
                <w:szCs w:val="22"/>
              </w:rPr>
            </w:pPr>
            <w:r w:rsidDel="00000000" w:rsidR="00000000" w:rsidRPr="00000000">
              <w:rPr>
                <w:sz w:val="22"/>
                <w:szCs w:val="22"/>
                <w:rtl w:val="0"/>
              </w:rPr>
              <w:t xml:space="preserve">Months 1-2</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1">
            <w:pPr>
              <w:spacing w:after="240" w:lineRule="auto"/>
              <w:rPr>
                <w:sz w:val="22"/>
                <w:szCs w:val="22"/>
              </w:rPr>
            </w:pPr>
            <w:r w:rsidDel="00000000" w:rsidR="00000000" w:rsidRPr="00000000">
              <w:rPr>
                <w:sz w:val="22"/>
                <w:szCs w:val="22"/>
                <w:rtl w:val="0"/>
              </w:rPr>
              <w:t xml:space="preserve">Form Council, stakeholder education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2">
            <w:pPr>
              <w:spacing w:after="240" w:lineRule="auto"/>
              <w:rPr>
                <w:sz w:val="22"/>
                <w:szCs w:val="22"/>
              </w:rPr>
            </w:pPr>
            <w:r w:rsidDel="00000000" w:rsidR="00000000" w:rsidRPr="00000000">
              <w:rPr>
                <w:sz w:val="22"/>
                <w:szCs w:val="22"/>
                <w:rtl w:val="0"/>
              </w:rPr>
              <w:t xml:space="preserve">Council charter, training materials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3">
            <w:pPr>
              <w:spacing w:after="240" w:lineRule="auto"/>
              <w:rPr>
                <w:sz w:val="22"/>
                <w:szCs w:val="22"/>
              </w:rPr>
            </w:pPr>
            <w:r w:rsidDel="00000000" w:rsidR="00000000" w:rsidRPr="00000000">
              <w:rPr>
                <w:sz w:val="22"/>
                <w:szCs w:val="22"/>
                <w:rtl w:val="0"/>
              </w:rPr>
              <w:t xml:space="preserve">Council operational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4">
            <w:pPr>
              <w:spacing w:after="240" w:lineRule="auto"/>
              <w:rPr>
                <w:sz w:val="22"/>
                <w:szCs w:val="22"/>
              </w:rPr>
            </w:pPr>
            <w:r w:rsidDel="00000000" w:rsidR="00000000" w:rsidRPr="00000000">
              <w:rPr>
                <w:sz w:val="22"/>
                <w:szCs w:val="22"/>
                <w:rtl w:val="0"/>
              </w:rPr>
              <w:t xml:space="preserve">2-3 FTE, Executive sponsor</w:t>
            </w:r>
          </w:p>
        </w:tc>
      </w:tr>
      <w:tr>
        <w:trPr>
          <w:cantSplit w:val="0"/>
          <w:trHeight w:val="113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5">
            <w:pPr>
              <w:spacing w:after="240" w:lineRule="auto"/>
              <w:rPr>
                <w:sz w:val="22"/>
                <w:szCs w:val="22"/>
              </w:rPr>
            </w:pPr>
            <w:r w:rsidDel="00000000" w:rsidR="00000000" w:rsidRPr="00000000">
              <w:rPr>
                <w:sz w:val="22"/>
                <w:szCs w:val="22"/>
                <w:rtl w:val="0"/>
              </w:rPr>
              <w:t xml:space="preserve">Discovery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6">
            <w:pPr>
              <w:spacing w:after="240" w:lineRule="auto"/>
              <w:rPr>
                <w:sz w:val="22"/>
                <w:szCs w:val="22"/>
              </w:rPr>
            </w:pPr>
            <w:r w:rsidDel="00000000" w:rsidR="00000000" w:rsidRPr="00000000">
              <w:rPr>
                <w:sz w:val="22"/>
                <w:szCs w:val="22"/>
                <w:rtl w:val="0"/>
              </w:rPr>
              <w:t xml:space="preserve">Months 2-3</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7">
            <w:pPr>
              <w:spacing w:after="240" w:lineRule="auto"/>
              <w:rPr>
                <w:sz w:val="22"/>
                <w:szCs w:val="22"/>
              </w:rPr>
            </w:pPr>
            <w:r w:rsidDel="00000000" w:rsidR="00000000" w:rsidRPr="00000000">
              <w:rPr>
                <w:sz w:val="22"/>
                <w:szCs w:val="22"/>
                <w:rtl w:val="0"/>
              </w:rPr>
              <w:t xml:space="preserve">AI inventory, owner assignment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8">
            <w:pPr>
              <w:spacing w:after="240" w:lineRule="auto"/>
              <w:rPr>
                <w:sz w:val="22"/>
                <w:szCs w:val="22"/>
              </w:rPr>
            </w:pPr>
            <w:r w:rsidDel="00000000" w:rsidR="00000000" w:rsidRPr="00000000">
              <w:rPr>
                <w:sz w:val="22"/>
                <w:szCs w:val="22"/>
                <w:rtl w:val="0"/>
              </w:rPr>
              <w:t xml:space="preserve">System inventory, ownership matrix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9">
            <w:pPr>
              <w:spacing w:after="240" w:lineRule="auto"/>
              <w:rPr>
                <w:sz w:val="22"/>
                <w:szCs w:val="22"/>
              </w:rPr>
            </w:pPr>
            <w:r w:rsidDel="00000000" w:rsidR="00000000" w:rsidRPr="00000000">
              <w:rPr>
                <w:sz w:val="22"/>
                <w:szCs w:val="22"/>
                <w:rtl w:val="0"/>
              </w:rPr>
              <w:t xml:space="preserve">100% systems catalogued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A">
            <w:pPr>
              <w:spacing w:after="240" w:lineRule="auto"/>
              <w:rPr>
                <w:sz w:val="22"/>
                <w:szCs w:val="22"/>
              </w:rPr>
            </w:pPr>
            <w:r w:rsidDel="00000000" w:rsidR="00000000" w:rsidRPr="00000000">
              <w:rPr>
                <w:sz w:val="22"/>
                <w:szCs w:val="22"/>
                <w:rtl w:val="0"/>
              </w:rPr>
              <w:t xml:space="preserve">3-4 FTE, IT support</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B">
            <w:pPr>
              <w:spacing w:after="240" w:lineRule="auto"/>
              <w:rPr>
                <w:sz w:val="22"/>
                <w:szCs w:val="22"/>
              </w:rPr>
            </w:pPr>
            <w:r w:rsidDel="00000000" w:rsidR="00000000" w:rsidRPr="00000000">
              <w:rPr>
                <w:sz w:val="22"/>
                <w:szCs w:val="22"/>
                <w:rtl w:val="0"/>
              </w:rPr>
              <w:t xml:space="preserve">Assessment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C">
            <w:pPr>
              <w:spacing w:after="240" w:lineRule="auto"/>
              <w:rPr>
                <w:sz w:val="22"/>
                <w:szCs w:val="22"/>
              </w:rPr>
            </w:pPr>
            <w:r w:rsidDel="00000000" w:rsidR="00000000" w:rsidRPr="00000000">
              <w:rPr>
                <w:sz w:val="22"/>
                <w:szCs w:val="22"/>
                <w:rtl w:val="0"/>
              </w:rPr>
              <w:t xml:space="preserve">Months 3-4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D">
            <w:pPr>
              <w:spacing w:after="240" w:lineRule="auto"/>
              <w:rPr>
                <w:sz w:val="22"/>
                <w:szCs w:val="22"/>
              </w:rPr>
            </w:pPr>
            <w:r w:rsidDel="00000000" w:rsidR="00000000" w:rsidRPr="00000000">
              <w:rPr>
                <w:sz w:val="22"/>
                <w:szCs w:val="22"/>
                <w:rtl w:val="0"/>
              </w:rPr>
              <w:t xml:space="preserve">Risk assessment, prioritization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E">
            <w:pPr>
              <w:spacing w:after="240" w:lineRule="auto"/>
              <w:rPr>
                <w:sz w:val="22"/>
                <w:szCs w:val="22"/>
              </w:rPr>
            </w:pPr>
            <w:r w:rsidDel="00000000" w:rsidR="00000000" w:rsidRPr="00000000">
              <w:rPr>
                <w:sz w:val="22"/>
                <w:szCs w:val="22"/>
                <w:rtl w:val="0"/>
              </w:rPr>
              <w:t xml:space="preserve">Risk reports for 2-3 high-risk models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F">
            <w:pPr>
              <w:spacing w:after="240" w:lineRule="auto"/>
              <w:rPr>
                <w:sz w:val="22"/>
                <w:szCs w:val="22"/>
              </w:rPr>
            </w:pPr>
            <w:r w:rsidDel="00000000" w:rsidR="00000000" w:rsidRPr="00000000">
              <w:rPr>
                <w:sz w:val="22"/>
                <w:szCs w:val="22"/>
                <w:rtl w:val="0"/>
              </w:rPr>
              <w:t xml:space="preserve">Risk tiers assigned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0">
            <w:pPr>
              <w:spacing w:after="240" w:lineRule="auto"/>
              <w:rPr>
                <w:sz w:val="22"/>
                <w:szCs w:val="22"/>
              </w:rPr>
            </w:pPr>
            <w:r w:rsidDel="00000000" w:rsidR="00000000" w:rsidRPr="00000000">
              <w:rPr>
                <w:sz w:val="22"/>
                <w:szCs w:val="22"/>
                <w:rtl w:val="0"/>
              </w:rPr>
              <w:t xml:space="preserve">2-3 FTE, External consultant</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1">
            <w:pPr>
              <w:spacing w:after="240" w:lineRule="auto"/>
              <w:rPr>
                <w:sz w:val="22"/>
                <w:szCs w:val="22"/>
              </w:rPr>
            </w:pPr>
            <w:r w:rsidDel="00000000" w:rsidR="00000000" w:rsidRPr="00000000">
              <w:rPr>
                <w:sz w:val="22"/>
                <w:szCs w:val="22"/>
                <w:rtl w:val="0"/>
              </w:rPr>
              <w:t xml:space="preserve">Pilot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2">
            <w:pPr>
              <w:spacing w:after="240" w:lineRule="auto"/>
              <w:rPr>
                <w:sz w:val="22"/>
                <w:szCs w:val="22"/>
              </w:rPr>
            </w:pPr>
            <w:r w:rsidDel="00000000" w:rsidR="00000000" w:rsidRPr="00000000">
              <w:rPr>
                <w:sz w:val="22"/>
                <w:szCs w:val="22"/>
                <w:rtl w:val="0"/>
              </w:rPr>
              <w:t xml:space="preserve">Months 4-6</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3">
            <w:pPr>
              <w:spacing w:after="240" w:lineRule="auto"/>
              <w:rPr>
                <w:sz w:val="22"/>
                <w:szCs w:val="22"/>
              </w:rPr>
            </w:pPr>
            <w:r w:rsidDel="00000000" w:rsidR="00000000" w:rsidRPr="00000000">
              <w:rPr>
                <w:sz w:val="22"/>
                <w:szCs w:val="22"/>
                <w:rtl w:val="0"/>
              </w:rPr>
              <w:t xml:space="preserve">Apply controls to high-risk models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4">
            <w:pPr>
              <w:spacing w:after="240" w:lineRule="auto"/>
              <w:rPr>
                <w:sz w:val="22"/>
                <w:szCs w:val="22"/>
              </w:rPr>
            </w:pPr>
            <w:r w:rsidDel="00000000" w:rsidR="00000000" w:rsidRPr="00000000">
              <w:rPr>
                <w:sz w:val="22"/>
                <w:szCs w:val="22"/>
                <w:rtl w:val="0"/>
              </w:rPr>
              <w:t xml:space="preserve">Pilot implementation report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5">
            <w:pPr>
              <w:spacing w:after="240" w:lineRule="auto"/>
              <w:rPr>
                <w:sz w:val="22"/>
                <w:szCs w:val="22"/>
              </w:rPr>
            </w:pPr>
            <w:r w:rsidDel="00000000" w:rsidR="00000000" w:rsidRPr="00000000">
              <w:rPr>
                <w:sz w:val="22"/>
                <w:szCs w:val="22"/>
                <w:rtl w:val="0"/>
              </w:rPr>
              <w:t xml:space="preserve">Controls functioning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6">
            <w:pPr>
              <w:spacing w:after="240" w:lineRule="auto"/>
              <w:rPr>
                <w:sz w:val="22"/>
                <w:szCs w:val="22"/>
              </w:rPr>
            </w:pPr>
            <w:r w:rsidDel="00000000" w:rsidR="00000000" w:rsidRPr="00000000">
              <w:rPr>
                <w:sz w:val="22"/>
                <w:szCs w:val="22"/>
                <w:rtl w:val="0"/>
              </w:rPr>
              <w:t xml:space="preserve">4-5 FTE, DevOps support</w:t>
            </w:r>
          </w:p>
        </w:tc>
      </w:tr>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7">
            <w:pPr>
              <w:spacing w:after="240" w:lineRule="auto"/>
              <w:rPr>
                <w:sz w:val="22"/>
                <w:szCs w:val="22"/>
              </w:rPr>
            </w:pPr>
            <w:r w:rsidDel="00000000" w:rsidR="00000000" w:rsidRPr="00000000">
              <w:rPr>
                <w:sz w:val="22"/>
                <w:szCs w:val="22"/>
                <w:rtl w:val="0"/>
              </w:rPr>
              <w:t xml:space="preserve">Formalization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8">
            <w:pPr>
              <w:spacing w:after="240" w:lineRule="auto"/>
              <w:rPr>
                <w:sz w:val="22"/>
                <w:szCs w:val="22"/>
              </w:rPr>
            </w:pPr>
            <w:r w:rsidDel="00000000" w:rsidR="00000000" w:rsidRPr="00000000">
              <w:rPr>
                <w:sz w:val="22"/>
                <w:szCs w:val="22"/>
                <w:rtl w:val="0"/>
              </w:rPr>
              <w:t xml:space="preserve">Months 6-9</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9">
            <w:pPr>
              <w:spacing w:after="240" w:lineRule="auto"/>
              <w:rPr>
                <w:sz w:val="22"/>
                <w:szCs w:val="22"/>
              </w:rPr>
            </w:pPr>
            <w:r w:rsidDel="00000000" w:rsidR="00000000" w:rsidRPr="00000000">
              <w:rPr>
                <w:sz w:val="22"/>
                <w:szCs w:val="22"/>
                <w:rtl w:val="0"/>
              </w:rPr>
              <w:t xml:space="preserve">Create Decision Matrix, embed processes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A">
            <w:pPr>
              <w:spacing w:after="240" w:lineRule="auto"/>
              <w:rPr>
                <w:sz w:val="22"/>
                <w:szCs w:val="22"/>
              </w:rPr>
            </w:pPr>
            <w:r w:rsidDel="00000000" w:rsidR="00000000" w:rsidRPr="00000000">
              <w:rPr>
                <w:sz w:val="22"/>
                <w:szCs w:val="22"/>
                <w:rtl w:val="0"/>
              </w:rPr>
              <w:t xml:space="preserve">Authority matrix, updated procedures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B">
            <w:pPr>
              <w:spacing w:after="240" w:lineRule="auto"/>
              <w:rPr>
                <w:sz w:val="22"/>
                <w:szCs w:val="22"/>
              </w:rPr>
            </w:pPr>
            <w:r w:rsidDel="00000000" w:rsidR="00000000" w:rsidRPr="00000000">
              <w:rPr>
                <w:sz w:val="22"/>
                <w:szCs w:val="22"/>
                <w:rtl w:val="0"/>
              </w:rPr>
              <w:t xml:space="preserve">Processes documented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C">
            <w:pPr>
              <w:spacing w:after="240" w:lineRule="auto"/>
              <w:rPr>
                <w:sz w:val="22"/>
                <w:szCs w:val="22"/>
              </w:rPr>
            </w:pPr>
            <w:r w:rsidDel="00000000" w:rsidR="00000000" w:rsidRPr="00000000">
              <w:rPr>
                <w:sz w:val="22"/>
                <w:szCs w:val="22"/>
                <w:rtl w:val="0"/>
              </w:rPr>
              <w:t xml:space="preserve">3-4 FTE, Training team</w:t>
            </w:r>
          </w:p>
        </w:tc>
      </w:tr>
      <w:tr>
        <w:trPr>
          <w:cantSplit w:val="0"/>
          <w:trHeight w:val="113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D">
            <w:pPr>
              <w:spacing w:after="240" w:lineRule="auto"/>
              <w:rPr>
                <w:sz w:val="22"/>
                <w:szCs w:val="22"/>
              </w:rPr>
            </w:pPr>
            <w:r w:rsidDel="00000000" w:rsidR="00000000" w:rsidRPr="00000000">
              <w:rPr>
                <w:sz w:val="22"/>
                <w:szCs w:val="22"/>
                <w:rtl w:val="0"/>
              </w:rPr>
              <w:t xml:space="preserve">Expansion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E">
            <w:pPr>
              <w:spacing w:after="240" w:lineRule="auto"/>
              <w:rPr>
                <w:sz w:val="22"/>
                <w:szCs w:val="22"/>
              </w:rPr>
            </w:pPr>
            <w:r w:rsidDel="00000000" w:rsidR="00000000" w:rsidRPr="00000000">
              <w:rPr>
                <w:sz w:val="22"/>
                <w:szCs w:val="22"/>
                <w:rtl w:val="0"/>
              </w:rPr>
              <w:t xml:space="preserve">Months 9-12</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F">
            <w:pPr>
              <w:spacing w:after="240" w:lineRule="auto"/>
              <w:rPr>
                <w:sz w:val="22"/>
                <w:szCs w:val="22"/>
              </w:rPr>
            </w:pPr>
            <w:r w:rsidDel="00000000" w:rsidR="00000000" w:rsidRPr="00000000">
              <w:rPr>
                <w:sz w:val="22"/>
                <w:szCs w:val="22"/>
                <w:rtl w:val="0"/>
              </w:rPr>
              <w:t xml:space="preserve">Extend to all models, org-wide training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0">
            <w:pPr>
              <w:spacing w:after="240" w:lineRule="auto"/>
              <w:rPr>
                <w:sz w:val="22"/>
                <w:szCs w:val="22"/>
              </w:rPr>
            </w:pPr>
            <w:r w:rsidDel="00000000" w:rsidR="00000000" w:rsidRPr="00000000">
              <w:rPr>
                <w:sz w:val="22"/>
                <w:szCs w:val="22"/>
                <w:rtl w:val="0"/>
              </w:rPr>
              <w:t xml:space="preserve">Monitoring dashboards, training completion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1">
            <w:pPr>
              <w:spacing w:after="240" w:lineRule="auto"/>
              <w:rPr>
                <w:sz w:val="22"/>
                <w:szCs w:val="22"/>
              </w:rPr>
            </w:pPr>
            <w:r w:rsidDel="00000000" w:rsidR="00000000" w:rsidRPr="00000000">
              <w:rPr>
                <w:sz w:val="22"/>
                <w:szCs w:val="22"/>
                <w:rtl w:val="0"/>
              </w:rPr>
              <w:t xml:space="preserve">80% coverage achieved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2">
            <w:pPr>
              <w:spacing w:after="240" w:lineRule="auto"/>
              <w:rPr>
                <w:sz w:val="22"/>
                <w:szCs w:val="22"/>
              </w:rPr>
            </w:pPr>
            <w:r w:rsidDel="00000000" w:rsidR="00000000" w:rsidRPr="00000000">
              <w:rPr>
                <w:sz w:val="22"/>
                <w:szCs w:val="22"/>
                <w:rtl w:val="0"/>
              </w:rPr>
              <w:t xml:space="preserve">5-6 FTE, Full team</w:t>
            </w:r>
          </w:p>
        </w:tc>
      </w:tr>
    </w:tbl>
    <w:p w:rsidR="00000000" w:rsidDel="00000000" w:rsidP="00000000" w:rsidRDefault="00000000" w:rsidRPr="00000000" w14:paraId="00000203">
      <w:pPr>
        <w:spacing w:after="240" w:lineRule="auto"/>
        <w:jc w:val="both"/>
        <w:rPr>
          <w:sz w:val="22"/>
          <w:szCs w:val="22"/>
        </w:rPr>
      </w:pPr>
      <w:r w:rsidDel="00000000" w:rsidR="00000000" w:rsidRPr="00000000">
        <w:rPr>
          <w:rtl w:val="0"/>
        </w:rPr>
      </w:r>
    </w:p>
    <w:p w:rsidR="00000000" w:rsidDel="00000000" w:rsidP="00000000" w:rsidRDefault="00000000" w:rsidRPr="00000000" w14:paraId="00000204">
      <w:pPr>
        <w:spacing w:after="240" w:lineRule="auto"/>
        <w:jc w:val="both"/>
        <w:rPr>
          <w:sz w:val="22"/>
          <w:szCs w:val="22"/>
        </w:rPr>
      </w:pPr>
      <w:r w:rsidDel="00000000" w:rsidR="00000000" w:rsidRPr="00000000">
        <w:rPr>
          <w:sz w:val="22"/>
          <w:szCs w:val="22"/>
          <w:rtl w:val="0"/>
        </w:rPr>
        <w:t xml:space="preserve">This phased approach steadily builds capacity while delivering tangible risk management benefits at each stage.</w:t>
      </w:r>
    </w:p>
    <w:p w:rsidR="00000000" w:rsidDel="00000000" w:rsidP="00000000" w:rsidRDefault="00000000" w:rsidRPr="00000000" w14:paraId="00000205">
      <w:pPr>
        <w:spacing w:after="120" w:lineRule="auto"/>
        <w:jc w:val="both"/>
        <w:rPr/>
      </w:pPr>
      <w:r w:rsidDel="00000000" w:rsidR="00000000" w:rsidRPr="00000000">
        <w:rPr>
          <w:b w:val="1"/>
          <w:bCs w:val="1"/>
          <w:rtl w:val="0"/>
        </w:rPr>
        <w:t xml:space="preserve">5.2. Level-2: For Organizations with Emerging Governance (Bridging the Gap)</w:t>
      </w:r>
      <w:r w:rsidDel="00000000" w:rsidR="00000000" w:rsidRPr="00000000">
        <w:rPr>
          <w:rtl w:val="0"/>
        </w:rPr>
      </w:r>
    </w:p>
    <w:p w:rsidR="00000000" w:rsidDel="00000000" w:rsidP="00000000" w:rsidRDefault="00000000" w:rsidRPr="00000000" w14:paraId="00000206">
      <w:pPr>
        <w:spacing w:after="240" w:lineRule="auto"/>
        <w:jc w:val="both"/>
        <w:rPr>
          <w:sz w:val="22"/>
          <w:szCs w:val="22"/>
        </w:rPr>
      </w:pPr>
      <w:r w:rsidDel="00000000" w:rsidR="00000000" w:rsidRPr="00000000">
        <w:rPr>
          <w:b w:val="1"/>
          <w:bCs w:val="1"/>
          <w:sz w:val="22"/>
          <w:szCs w:val="22"/>
          <w:rtl w:val="0"/>
        </w:rPr>
        <w:t xml:space="preserve">Starting Point:</w:t>
      </w:r>
      <w:r w:rsidDel="00000000" w:rsidR="00000000" w:rsidRPr="00000000">
        <w:rPr>
          <w:sz w:val="22"/>
          <w:szCs w:val="22"/>
          <w:rtl w:val="0"/>
        </w:rPr>
        <w:t xml:space="preserve"> Governance structures exist but aren’t tied to day-to-day operations.</w:t>
      </w:r>
    </w:p>
    <w:p w:rsidR="00000000" w:rsidDel="00000000" w:rsidP="00000000" w:rsidRDefault="00000000" w:rsidRPr="00000000" w14:paraId="00000207">
      <w:pPr>
        <w:spacing w:after="240" w:lineRule="auto"/>
        <w:jc w:val="both"/>
        <w:rPr>
          <w:b w:val="1"/>
          <w:bCs w:val="1"/>
          <w:sz w:val="22"/>
          <w:szCs w:val="22"/>
        </w:rPr>
      </w:pPr>
      <w:r w:rsidDel="00000000" w:rsidR="00000000" w:rsidRPr="00000000">
        <w:rPr>
          <w:b w:val="1"/>
          <w:bCs w:val="1"/>
          <w:sz w:val="22"/>
          <w:szCs w:val="22"/>
          <w:rtl w:val="0"/>
        </w:rPr>
        <w:t xml:space="preserve">Key Improvement Areas:</w:t>
      </w:r>
    </w:p>
    <w:p w:rsidR="00000000" w:rsidDel="00000000" w:rsidP="00000000" w:rsidRDefault="00000000" w:rsidRPr="00000000" w14:paraId="00000208">
      <w:pPr>
        <w:numPr>
          <w:ilvl w:val="0"/>
          <w:numId w:val="4"/>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Empower the Council:</w:t>
      </w:r>
      <w:r w:rsidDel="00000000" w:rsidR="00000000" w:rsidRPr="00000000">
        <w:rPr>
          <w:sz w:val="22"/>
          <w:szCs w:val="22"/>
          <w:rtl w:val="0"/>
        </w:rPr>
        <w:t xml:space="preserve"> Enforceability of Actions by allocation of Decision-Making Power..</w:t>
      </w:r>
    </w:p>
    <w:p w:rsidR="00000000" w:rsidDel="00000000" w:rsidP="00000000" w:rsidRDefault="00000000" w:rsidRPr="00000000" w14:paraId="00000209">
      <w:pPr>
        <w:numPr>
          <w:ilvl w:val="0"/>
          <w:numId w:val="4"/>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Operationalize Risk Management:</w:t>
      </w:r>
      <w:r w:rsidDel="00000000" w:rsidR="00000000" w:rsidRPr="00000000">
        <w:rPr>
          <w:sz w:val="22"/>
          <w:szCs w:val="22"/>
          <w:rtl w:val="0"/>
        </w:rPr>
        <w:t xml:space="preserve"> Repeatable risk assessments.</w:t>
      </w:r>
    </w:p>
    <w:p w:rsidR="00000000" w:rsidDel="00000000" w:rsidP="00000000" w:rsidRDefault="00000000" w:rsidRPr="00000000" w14:paraId="0000020A">
      <w:pPr>
        <w:numPr>
          <w:ilvl w:val="0"/>
          <w:numId w:val="4"/>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Integrate with DevOps:</w:t>
      </w:r>
      <w:r w:rsidDel="00000000" w:rsidR="00000000" w:rsidRPr="00000000">
        <w:rPr>
          <w:sz w:val="22"/>
          <w:szCs w:val="22"/>
          <w:rtl w:val="0"/>
        </w:rPr>
        <w:t xml:space="preserve"> Governance controls part of CI/CD, like code or security reviews.</w:t>
      </w:r>
    </w:p>
    <w:p w:rsidR="00000000" w:rsidDel="00000000" w:rsidP="00000000" w:rsidRDefault="00000000" w:rsidRPr="00000000" w14:paraId="0000020B">
      <w:pPr>
        <w:numPr>
          <w:ilvl w:val="0"/>
          <w:numId w:val="4"/>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Strengthen Monitoring Capabilities:</w:t>
      </w:r>
      <w:r w:rsidDel="00000000" w:rsidR="00000000" w:rsidRPr="00000000">
        <w:rPr>
          <w:sz w:val="22"/>
          <w:szCs w:val="22"/>
          <w:rtl w:val="0"/>
        </w:rPr>
        <w:t xml:space="preserve"> Move away from periodic, manually conducted audits to automated and constant monitoring of fairness, performance, and security metrics..</w:t>
      </w:r>
    </w:p>
    <w:p w:rsidR="00000000" w:rsidDel="00000000" w:rsidP="00000000" w:rsidRDefault="00000000" w:rsidRPr="00000000" w14:paraId="0000020C">
      <w:pPr>
        <w:numPr>
          <w:ilvl w:val="0"/>
          <w:numId w:val="4"/>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Develop Ethical Competence:</w:t>
      </w:r>
      <w:r w:rsidDel="00000000" w:rsidR="00000000" w:rsidRPr="00000000">
        <w:rPr>
          <w:sz w:val="22"/>
          <w:szCs w:val="22"/>
          <w:rtl w:val="0"/>
        </w:rPr>
        <w:t xml:space="preserve"> Make responsible AI training mandatory for developers, data scientists, and product teams. Encourage an ingrained ethical mindset rather than one imposed from above.</w:t>
      </w:r>
    </w:p>
    <w:p w:rsidR="00000000" w:rsidDel="00000000" w:rsidP="00000000" w:rsidRDefault="00000000" w:rsidRPr="00000000" w14:paraId="0000020D">
      <w:pPr>
        <w:numPr>
          <w:ilvl w:val="0"/>
          <w:numId w:val="4"/>
        </w:numPr>
        <w:spacing w:after="240" w:lineRule="auto"/>
        <w:ind w:left="720" w:hanging="360"/>
        <w:jc w:val="both"/>
        <w:rPr>
          <w:sz w:val="22"/>
          <w:szCs w:val="22"/>
          <w:u w:val="none"/>
        </w:rPr>
      </w:pPr>
      <w:r w:rsidDel="00000000" w:rsidR="00000000" w:rsidRPr="00000000">
        <w:rPr>
          <w:b w:val="1"/>
          <w:bCs w:val="1"/>
          <w:sz w:val="22"/>
          <w:szCs w:val="22"/>
          <w:rtl w:val="0"/>
        </w:rPr>
        <w:t xml:space="preserve">Document Everything:</w:t>
      </w:r>
      <w:r w:rsidDel="00000000" w:rsidR="00000000" w:rsidRPr="00000000">
        <w:rPr>
          <w:sz w:val="22"/>
          <w:szCs w:val="22"/>
          <w:rtl w:val="0"/>
        </w:rPr>
        <w:t xml:space="preserve"> Keep a record of decisions, risk analysis, and risk mitigation. Documenting every aspect is helpful when it comes to learning and becoming audit ready.</w:t>
      </w:r>
    </w:p>
    <w:p w:rsidR="00000000" w:rsidDel="00000000" w:rsidP="00000000" w:rsidRDefault="00000000" w:rsidRPr="00000000" w14:paraId="0000020E">
      <w:pPr>
        <w:spacing w:after="120" w:lineRule="auto"/>
        <w:jc w:val="both"/>
        <w:rPr/>
      </w:pPr>
      <w:r w:rsidDel="00000000" w:rsidR="00000000" w:rsidRPr="00000000">
        <w:rPr>
          <w:b w:val="1"/>
          <w:bCs w:val="1"/>
          <w:rtl w:val="0"/>
        </w:rPr>
        <w:t xml:space="preserve">5.3. Level-3: For Organizations with Mature Governance (Leading the Field)</w:t>
      </w:r>
      <w:r w:rsidDel="00000000" w:rsidR="00000000" w:rsidRPr="00000000">
        <w:rPr>
          <w:rtl w:val="0"/>
        </w:rPr>
      </w:r>
    </w:p>
    <w:p w:rsidR="00000000" w:rsidDel="00000000" w:rsidP="00000000" w:rsidRDefault="00000000" w:rsidRPr="00000000" w14:paraId="0000020F">
      <w:pPr>
        <w:spacing w:after="240" w:lineRule="auto"/>
        <w:jc w:val="both"/>
        <w:rPr>
          <w:sz w:val="22"/>
          <w:szCs w:val="22"/>
        </w:rPr>
      </w:pPr>
      <w:r w:rsidDel="00000000" w:rsidR="00000000" w:rsidRPr="00000000">
        <w:rPr>
          <w:b w:val="1"/>
          <w:bCs w:val="1"/>
          <w:sz w:val="22"/>
          <w:szCs w:val="22"/>
          <w:rtl w:val="0"/>
        </w:rPr>
        <w:t xml:space="preserve">Starting Point:</w:t>
      </w:r>
      <w:r w:rsidDel="00000000" w:rsidR="00000000" w:rsidRPr="00000000">
        <w:rPr>
          <w:sz w:val="22"/>
          <w:szCs w:val="22"/>
          <w:rtl w:val="0"/>
        </w:rPr>
        <w:t xml:space="preserve"> Strong governance is in place and widely followed. Ethics is embedded in the company culture.</w:t>
      </w:r>
    </w:p>
    <w:p w:rsidR="00000000" w:rsidDel="00000000" w:rsidP="00000000" w:rsidRDefault="00000000" w:rsidRPr="00000000" w14:paraId="00000210">
      <w:pPr>
        <w:spacing w:after="240" w:lineRule="auto"/>
        <w:jc w:val="both"/>
        <w:rPr>
          <w:sz w:val="22"/>
          <w:szCs w:val="22"/>
        </w:rPr>
      </w:pPr>
      <w:r w:rsidDel="00000000" w:rsidR="00000000" w:rsidRPr="00000000">
        <w:rPr>
          <w:sz w:val="22"/>
          <w:szCs w:val="22"/>
          <w:rtl w:val="0"/>
        </w:rPr>
        <w:t xml:space="preserve">Next-Level Enhancements:</w:t>
      </w:r>
    </w:p>
    <w:p w:rsidR="00000000" w:rsidDel="00000000" w:rsidP="00000000" w:rsidRDefault="00000000" w:rsidRPr="00000000" w14:paraId="00000211">
      <w:pPr>
        <w:numPr>
          <w:ilvl w:val="0"/>
          <w:numId w:val="1"/>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Institutionalize Continuous Improvement:</w:t>
      </w:r>
      <w:r w:rsidDel="00000000" w:rsidR="00000000" w:rsidRPr="00000000">
        <w:rPr>
          <w:sz w:val="22"/>
          <w:szCs w:val="22"/>
          <w:rtl w:val="0"/>
        </w:rPr>
        <w:t xml:space="preserve"> Run annual framework reviews, including external benchmarking. Create a formal process to incorporate lessons from incidents and new research.</w:t>
      </w:r>
    </w:p>
    <w:p w:rsidR="00000000" w:rsidDel="00000000" w:rsidP="00000000" w:rsidRDefault="00000000" w:rsidRPr="00000000" w14:paraId="00000212">
      <w:pPr>
        <w:numPr>
          <w:ilvl w:val="0"/>
          <w:numId w:val="1"/>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Advance to Predictive Risk Management:</w:t>
      </w:r>
      <w:r w:rsidDel="00000000" w:rsidR="00000000" w:rsidRPr="00000000">
        <w:rPr>
          <w:sz w:val="22"/>
          <w:szCs w:val="22"/>
          <w:rtl w:val="0"/>
        </w:rPr>
        <w:t xml:space="preserve"> Use scenario planning and “pre-mortem” exercises to identify risks from emerging technologies. Build models to anticipate potential failures before deployment.</w:t>
      </w:r>
    </w:p>
    <w:p w:rsidR="00000000" w:rsidDel="00000000" w:rsidP="00000000" w:rsidRDefault="00000000" w:rsidRPr="00000000" w14:paraId="00000213">
      <w:pPr>
        <w:numPr>
          <w:ilvl w:val="0"/>
          <w:numId w:val="1"/>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Design for Responsible Innovation:</w:t>
      </w:r>
      <w:r w:rsidDel="00000000" w:rsidR="00000000" w:rsidRPr="00000000">
        <w:rPr>
          <w:sz w:val="22"/>
          <w:szCs w:val="22"/>
          <w:rtl w:val="0"/>
        </w:rPr>
        <w:t xml:space="preserve"> Sandbox ecosystems should be developed with governance mechanics to enable experimentation on leading-edge AI while upholding ethics..</w:t>
      </w:r>
    </w:p>
    <w:p w:rsidR="00000000" w:rsidDel="00000000" w:rsidP="00000000" w:rsidRDefault="00000000" w:rsidRPr="00000000" w14:paraId="00000214">
      <w:pPr>
        <w:numPr>
          <w:ilvl w:val="0"/>
          <w:numId w:val="1"/>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Lead the Industry:</w:t>
      </w:r>
      <w:r w:rsidDel="00000000" w:rsidR="00000000" w:rsidRPr="00000000">
        <w:rPr>
          <w:sz w:val="22"/>
          <w:szCs w:val="22"/>
          <w:rtl w:val="0"/>
        </w:rPr>
        <w:t xml:space="preserve"> You can help shape industry standards, write anonymized case studies, and contribute to industry-wide initiatives to raise the bar.</w:t>
      </w:r>
    </w:p>
    <w:p w:rsidR="00000000" w:rsidDel="00000000" w:rsidP="00000000" w:rsidRDefault="00000000" w:rsidRPr="00000000" w14:paraId="00000215">
      <w:pPr>
        <w:numPr>
          <w:ilvl w:val="0"/>
          <w:numId w:val="1"/>
        </w:numPr>
        <w:spacing w:after="240" w:lineRule="auto"/>
        <w:ind w:left="720" w:hanging="360"/>
        <w:jc w:val="both"/>
        <w:rPr>
          <w:sz w:val="22"/>
          <w:szCs w:val="22"/>
          <w:u w:val="none"/>
        </w:rPr>
      </w:pPr>
      <w:r w:rsidDel="00000000" w:rsidR="00000000" w:rsidRPr="00000000">
        <w:rPr>
          <w:b w:val="1"/>
          <w:bCs w:val="1"/>
          <w:sz w:val="22"/>
          <w:szCs w:val="22"/>
          <w:rtl w:val="0"/>
        </w:rPr>
        <w:t xml:space="preserve">Expand Stakeholder Engagement:</w:t>
      </w:r>
      <w:r w:rsidDel="00000000" w:rsidR="00000000" w:rsidRPr="00000000">
        <w:rPr>
          <w:sz w:val="22"/>
          <w:szCs w:val="22"/>
          <w:rtl w:val="0"/>
        </w:rPr>
        <w:t xml:space="preserve"> The communities most affected by AI systems should also participate in the design and assessment of such systems. Mechanisms should also be developed to allow interactive feedback.</w:t>
      </w:r>
    </w:p>
    <w:p w:rsidR="00000000" w:rsidDel="00000000" w:rsidP="00000000" w:rsidRDefault="00000000" w:rsidRPr="00000000" w14:paraId="00000216">
      <w:pPr>
        <w:spacing w:after="240" w:lineRule="auto"/>
        <w:jc w:val="both"/>
        <w:rPr>
          <w:sz w:val="22"/>
          <w:szCs w:val="22"/>
        </w:rPr>
      </w:pPr>
      <w:r w:rsidDel="00000000" w:rsidR="00000000" w:rsidRPr="00000000">
        <w:rPr>
          <w:rtl w:val="0"/>
        </w:rPr>
      </w:r>
    </w:p>
    <w:p w:rsidR="00000000" w:rsidDel="00000000" w:rsidP="00000000" w:rsidRDefault="00000000" w:rsidRPr="00000000" w14:paraId="00000217">
      <w:pPr>
        <w:spacing w:after="120" w:lineRule="auto"/>
        <w:jc w:val="both"/>
        <w:rPr>
          <w:sz w:val="22"/>
          <w:szCs w:val="22"/>
        </w:rPr>
      </w:pPr>
      <w:r w:rsidDel="00000000" w:rsidR="00000000" w:rsidRPr="00000000">
        <w:rPr>
          <w:b w:val="1"/>
          <w:bCs w:val="1"/>
          <w:smallCaps w:val="1"/>
          <w:sz w:val="28"/>
          <w:szCs w:val="28"/>
          <w:rtl w:val="0"/>
        </w:rPr>
        <w:t xml:space="preserve">6. Sectoral Applications: Context Is Critical</w:t>
      </w:r>
      <w:r w:rsidDel="00000000" w:rsidR="00000000" w:rsidRPr="00000000">
        <w:rPr>
          <w:rtl w:val="0"/>
        </w:rPr>
      </w:r>
    </w:p>
    <w:p w:rsidR="00000000" w:rsidDel="00000000" w:rsidP="00000000" w:rsidRDefault="00000000" w:rsidRPr="00000000" w14:paraId="00000218">
      <w:pPr>
        <w:spacing w:after="120" w:lineRule="auto"/>
        <w:jc w:val="both"/>
        <w:rPr/>
      </w:pPr>
      <w:r w:rsidDel="00000000" w:rsidR="00000000" w:rsidRPr="00000000">
        <w:rPr>
          <w:b w:val="1"/>
          <w:bCs w:val="1"/>
          <w:rtl w:val="0"/>
        </w:rPr>
        <w:t xml:space="preserve">6.1. Financial Services: Where Algorithmic Decisions Move Markets</w:t>
      </w:r>
      <w:r w:rsidDel="00000000" w:rsidR="00000000" w:rsidRPr="00000000">
        <w:rPr>
          <w:rtl w:val="0"/>
        </w:rPr>
      </w:r>
    </w:p>
    <w:p w:rsidR="00000000" w:rsidDel="00000000" w:rsidP="00000000" w:rsidRDefault="00000000" w:rsidRPr="00000000" w14:paraId="00000219">
      <w:pPr>
        <w:spacing w:after="240" w:lineRule="auto"/>
        <w:jc w:val="both"/>
        <w:rPr>
          <w:sz w:val="22"/>
          <w:szCs w:val="22"/>
        </w:rPr>
      </w:pPr>
      <w:r w:rsidDel="00000000" w:rsidR="00000000" w:rsidRPr="00000000">
        <w:rPr>
          <w:sz w:val="22"/>
          <w:szCs w:val="22"/>
          <w:rtl w:val="0"/>
        </w:rPr>
        <w:t xml:space="preserve">The financial sector is always under surveillance, and any bias is illegal, and errors could systematically increase risks [41]. Maintaining public trust through strict governance  are essential.</w:t>
      </w:r>
    </w:p>
    <w:p w:rsidR="00000000" w:rsidDel="00000000" w:rsidP="00000000" w:rsidRDefault="00000000" w:rsidRPr="00000000" w14:paraId="0000021A">
      <w:pPr>
        <w:spacing w:after="240" w:lineRule="auto"/>
        <w:jc w:val="both"/>
        <w:rPr>
          <w:b w:val="1"/>
          <w:bCs w:val="1"/>
          <w:sz w:val="22"/>
          <w:szCs w:val="22"/>
        </w:rPr>
      </w:pPr>
      <w:r w:rsidDel="00000000" w:rsidR="00000000" w:rsidRPr="00000000">
        <w:rPr>
          <w:b w:val="1"/>
          <w:bCs w:val="1"/>
          <w:sz w:val="22"/>
          <w:szCs w:val="22"/>
          <w:rtl w:val="0"/>
        </w:rPr>
        <w:t xml:space="preserve">Key Adaptations:</w:t>
      </w:r>
    </w:p>
    <w:p w:rsidR="00000000" w:rsidDel="00000000" w:rsidP="00000000" w:rsidRDefault="00000000" w:rsidRPr="00000000" w14:paraId="0000021B">
      <w:pPr>
        <w:numPr>
          <w:ilvl w:val="0"/>
          <w:numId w:val="10"/>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Risk Tiers Must Account for Contagion: </w:t>
      </w:r>
      <w:r w:rsidDel="00000000" w:rsidR="00000000" w:rsidRPr="00000000">
        <w:rPr>
          <w:sz w:val="22"/>
          <w:szCs w:val="22"/>
          <w:rtl w:val="0"/>
        </w:rPr>
        <w:t xml:space="preserve">Beyond individual impact, assess how model failure could cascade through interconnected financial systems. A pricing algorithm error might trigger market volatility affecting millions.</w:t>
      </w:r>
    </w:p>
    <w:p w:rsidR="00000000" w:rsidDel="00000000" w:rsidP="00000000" w:rsidRDefault="00000000" w:rsidRPr="00000000" w14:paraId="0000021C">
      <w:pPr>
        <w:numPr>
          <w:ilvl w:val="0"/>
          <w:numId w:val="10"/>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Explainability Must Support Regulatory Compliance:</w:t>
      </w:r>
      <w:r w:rsidDel="00000000" w:rsidR="00000000" w:rsidRPr="00000000">
        <w:rPr>
          <w:sz w:val="22"/>
          <w:szCs w:val="22"/>
          <w:rtl w:val="0"/>
        </w:rPr>
        <w:t xml:space="preserve"> The system should enable inquiries by regulators and adverse action notices, which are mandated by laws. When customers are denied credit, details provided should be specific, accurate, and actionable.</w:t>
      </w:r>
    </w:p>
    <w:p w:rsidR="00000000" w:rsidDel="00000000" w:rsidP="00000000" w:rsidRDefault="00000000" w:rsidRPr="00000000" w14:paraId="0000021D">
      <w:pPr>
        <w:numPr>
          <w:ilvl w:val="0"/>
          <w:numId w:val="10"/>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Fairness Testing Must Be Exceptionally Rigorous:</w:t>
      </w:r>
      <w:r w:rsidDel="00000000" w:rsidR="00000000" w:rsidRPr="00000000">
        <w:rPr>
          <w:sz w:val="22"/>
          <w:szCs w:val="22"/>
          <w:rtl w:val="0"/>
        </w:rPr>
        <w:t xml:space="preserve">  Doing demographic audits and bias correction on credit, pricing, and employment models is not merely best practice—it is a legal requirement. Documentation has to hold up to scrutiny.</w:t>
      </w:r>
    </w:p>
    <w:p w:rsidR="00000000" w:rsidDel="00000000" w:rsidP="00000000" w:rsidRDefault="00000000" w:rsidRPr="00000000" w14:paraId="0000021E">
      <w:pPr>
        <w:numPr>
          <w:ilvl w:val="0"/>
          <w:numId w:val="10"/>
        </w:numPr>
        <w:spacing w:after="240" w:lineRule="auto"/>
        <w:ind w:left="720" w:hanging="360"/>
        <w:jc w:val="both"/>
        <w:rPr>
          <w:sz w:val="22"/>
          <w:szCs w:val="22"/>
          <w:u w:val="none"/>
        </w:rPr>
      </w:pPr>
      <w:r w:rsidDel="00000000" w:rsidR="00000000" w:rsidRPr="00000000">
        <w:rPr>
          <w:b w:val="1"/>
          <w:bCs w:val="1"/>
          <w:sz w:val="22"/>
          <w:szCs w:val="22"/>
          <w:rtl w:val="0"/>
        </w:rPr>
        <w:t xml:space="preserve">Security Is Paramount:</w:t>
      </w:r>
      <w:r w:rsidDel="00000000" w:rsidR="00000000" w:rsidRPr="00000000">
        <w:rPr>
          <w:sz w:val="22"/>
          <w:szCs w:val="22"/>
          <w:rtl w:val="0"/>
        </w:rPr>
        <w:t xml:space="preserve"> Financial systems are prime targets for sophisticated attacks. Adversarial robustness testing and continuous security monitoring are essential.</w:t>
      </w:r>
    </w:p>
    <w:p w:rsidR="00000000" w:rsidDel="00000000" w:rsidP="00000000" w:rsidRDefault="00000000" w:rsidRPr="00000000" w14:paraId="0000021F">
      <w:pPr>
        <w:spacing w:after="120" w:lineRule="auto"/>
        <w:jc w:val="both"/>
        <w:rPr/>
      </w:pPr>
      <w:r w:rsidDel="00000000" w:rsidR="00000000" w:rsidRPr="00000000">
        <w:rPr>
          <w:b w:val="1"/>
          <w:bCs w:val="1"/>
          <w:rtl w:val="0"/>
        </w:rPr>
        <w:t xml:space="preserve">6.2. Healthcare: The Paramountcy of Patient Safety</w:t>
      </w:r>
      <w:r w:rsidDel="00000000" w:rsidR="00000000" w:rsidRPr="00000000">
        <w:rPr>
          <w:rtl w:val="0"/>
        </w:rPr>
      </w:r>
    </w:p>
    <w:p w:rsidR="00000000" w:rsidDel="00000000" w:rsidP="00000000" w:rsidRDefault="00000000" w:rsidRPr="00000000" w14:paraId="00000220">
      <w:pPr>
        <w:spacing w:after="240" w:lineRule="auto"/>
        <w:jc w:val="both"/>
        <w:rPr>
          <w:sz w:val="22"/>
          <w:szCs w:val="22"/>
        </w:rPr>
      </w:pPr>
      <w:r w:rsidDel="00000000" w:rsidR="00000000" w:rsidRPr="00000000">
        <w:rPr>
          <w:sz w:val="22"/>
          <w:szCs w:val="22"/>
          <w:rtl w:val="0"/>
        </w:rPr>
        <w:t xml:space="preserve">In healthcare, AI systems directly influence diagnoses, treatment plans, and patient outcomes, elevating governance stakes to matters of life and well-being [42].</w:t>
      </w:r>
    </w:p>
    <w:p w:rsidR="00000000" w:rsidDel="00000000" w:rsidP="00000000" w:rsidRDefault="00000000" w:rsidRPr="00000000" w14:paraId="00000221">
      <w:pPr>
        <w:spacing w:after="240" w:lineRule="auto"/>
        <w:jc w:val="both"/>
        <w:rPr>
          <w:b w:val="1"/>
          <w:bCs w:val="1"/>
          <w:sz w:val="22"/>
          <w:szCs w:val="22"/>
        </w:rPr>
      </w:pPr>
      <w:r w:rsidDel="00000000" w:rsidR="00000000" w:rsidRPr="00000000">
        <w:rPr>
          <w:b w:val="1"/>
          <w:bCs w:val="1"/>
          <w:sz w:val="22"/>
          <w:szCs w:val="22"/>
          <w:rtl w:val="0"/>
        </w:rPr>
        <w:t xml:space="preserve">Key Adaptations:</w:t>
      </w:r>
    </w:p>
    <w:p w:rsidR="00000000" w:rsidDel="00000000" w:rsidP="00000000" w:rsidRDefault="00000000" w:rsidRPr="00000000" w14:paraId="00000222">
      <w:pPr>
        <w:numPr>
          <w:ilvl w:val="0"/>
          <w:numId w:val="15"/>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Risk Assessment Equals Patient Safety Assessment: </w:t>
      </w:r>
      <w:r w:rsidDel="00000000" w:rsidR="00000000" w:rsidRPr="00000000">
        <w:rPr>
          <w:sz w:val="22"/>
          <w:szCs w:val="22"/>
          <w:rtl w:val="0"/>
        </w:rPr>
        <w:t xml:space="preserve"> Every risk assessment needs to take into consideration patient harm. Small errors can sometimes result in grave clinical outcomes.</w:t>
      </w:r>
    </w:p>
    <w:p w:rsidR="00000000" w:rsidDel="00000000" w:rsidP="00000000" w:rsidRDefault="00000000" w:rsidRPr="00000000" w14:paraId="00000223">
      <w:pPr>
        <w:numPr>
          <w:ilvl w:val="0"/>
          <w:numId w:val="15"/>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Human Oversight by Licensed Clinicians Is Non-Negotiable:</w:t>
      </w:r>
      <w:r w:rsidDel="00000000" w:rsidR="00000000" w:rsidRPr="00000000">
        <w:rPr>
          <w:sz w:val="22"/>
          <w:szCs w:val="22"/>
          <w:rtl w:val="0"/>
        </w:rPr>
        <w:t xml:space="preserve"> AI can assist clinical decision-making, but final authority must rest with qualified medical professionals who can exercise independent judgment.</w:t>
      </w:r>
    </w:p>
    <w:p w:rsidR="00000000" w:rsidDel="00000000" w:rsidP="00000000" w:rsidRDefault="00000000" w:rsidRPr="00000000" w14:paraId="00000224">
      <w:pPr>
        <w:numPr>
          <w:ilvl w:val="0"/>
          <w:numId w:val="15"/>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Explainability Must Align with Clinical Reasoning:</w:t>
      </w:r>
      <w:r w:rsidDel="00000000" w:rsidR="00000000" w:rsidRPr="00000000">
        <w:rPr>
          <w:sz w:val="22"/>
          <w:szCs w:val="22"/>
          <w:rtl w:val="0"/>
        </w:rPr>
        <w:t xml:space="preserve"> Clinically interpretable, medically significant explanations are essential, and such interpretations can facilitate doctor-patient dialogue and evaluation by clinicians of the validity of recommendations.</w:t>
      </w:r>
    </w:p>
    <w:p w:rsidR="00000000" w:rsidDel="00000000" w:rsidP="00000000" w:rsidRDefault="00000000" w:rsidRPr="00000000" w14:paraId="00000225">
      <w:pPr>
        <w:numPr>
          <w:ilvl w:val="0"/>
          <w:numId w:val="15"/>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Monitoring Must Tie to Clinical Outcomes:</w:t>
      </w:r>
      <w:r w:rsidDel="00000000" w:rsidR="00000000" w:rsidRPr="00000000">
        <w:rPr>
          <w:sz w:val="22"/>
          <w:szCs w:val="22"/>
          <w:rtl w:val="0"/>
        </w:rPr>
        <w:t xml:space="preserve"> Beyond technical metrics, track real-world patient outcomes. Does the system improve care quality? Are there disparities in outcomes across patient populations?</w:t>
      </w:r>
    </w:p>
    <w:p w:rsidR="00000000" w:rsidDel="00000000" w:rsidP="00000000" w:rsidRDefault="00000000" w:rsidRPr="00000000" w14:paraId="00000226">
      <w:pPr>
        <w:numPr>
          <w:ilvl w:val="0"/>
          <w:numId w:val="15"/>
        </w:numPr>
        <w:spacing w:after="240" w:lineRule="auto"/>
        <w:ind w:left="720" w:hanging="360"/>
        <w:jc w:val="both"/>
        <w:rPr>
          <w:sz w:val="22"/>
          <w:szCs w:val="22"/>
          <w:u w:val="none"/>
        </w:rPr>
      </w:pPr>
      <w:r w:rsidDel="00000000" w:rsidR="00000000" w:rsidRPr="00000000">
        <w:rPr>
          <w:b w:val="1"/>
          <w:bCs w:val="1"/>
          <w:sz w:val="22"/>
          <w:szCs w:val="22"/>
          <w:rtl w:val="0"/>
        </w:rPr>
        <w:t xml:space="preserve">Regulatory Compliance Is Complex:</w:t>
      </w:r>
      <w:r w:rsidDel="00000000" w:rsidR="00000000" w:rsidRPr="00000000">
        <w:rPr>
          <w:sz w:val="22"/>
          <w:szCs w:val="22"/>
          <w:rtl w:val="0"/>
        </w:rPr>
        <w:t xml:space="preserve"> Involves considerations such as  FDA requirements for software as a medical device, HIPAA privacy protections, and state medical practice regulations.</w:t>
      </w:r>
    </w:p>
    <w:p w:rsidR="00000000" w:rsidDel="00000000" w:rsidP="00000000" w:rsidRDefault="00000000" w:rsidRPr="00000000" w14:paraId="00000227">
      <w:pPr>
        <w:spacing w:after="120" w:lineRule="auto"/>
        <w:jc w:val="both"/>
        <w:rPr/>
      </w:pPr>
      <w:r w:rsidDel="00000000" w:rsidR="00000000" w:rsidRPr="00000000">
        <w:rPr>
          <w:b w:val="1"/>
          <w:bCs w:val="1"/>
          <w:rtl w:val="0"/>
        </w:rPr>
        <w:t xml:space="preserve">6.3. Government and Public Services: Governing with Equity and Accountability</w:t>
      </w:r>
      <w:r w:rsidDel="00000000" w:rsidR="00000000" w:rsidRPr="00000000">
        <w:rPr>
          <w:rtl w:val="0"/>
        </w:rPr>
      </w:r>
    </w:p>
    <w:p w:rsidR="00000000" w:rsidDel="00000000" w:rsidP="00000000" w:rsidRDefault="00000000" w:rsidRPr="00000000" w14:paraId="00000228">
      <w:pPr>
        <w:spacing w:after="240" w:lineRule="auto"/>
        <w:jc w:val="both"/>
        <w:rPr>
          <w:sz w:val="22"/>
          <w:szCs w:val="22"/>
        </w:rPr>
      </w:pPr>
      <w:r w:rsidDel="00000000" w:rsidR="00000000" w:rsidRPr="00000000">
        <w:rPr>
          <w:sz w:val="22"/>
          <w:szCs w:val="22"/>
          <w:rtl w:val="0"/>
        </w:rPr>
        <w:t xml:space="preserve">In the Public sector, AI is affecting basic rights, service delivery, and social equity, which require democracy-inspired governance [43].</w:t>
      </w:r>
    </w:p>
    <w:p w:rsidR="00000000" w:rsidDel="00000000" w:rsidP="00000000" w:rsidRDefault="00000000" w:rsidRPr="00000000" w14:paraId="00000229">
      <w:pPr>
        <w:spacing w:after="240" w:lineRule="auto"/>
        <w:jc w:val="both"/>
        <w:rPr>
          <w:b w:val="1"/>
          <w:bCs w:val="1"/>
          <w:sz w:val="22"/>
          <w:szCs w:val="22"/>
        </w:rPr>
      </w:pPr>
      <w:r w:rsidDel="00000000" w:rsidR="00000000" w:rsidRPr="00000000">
        <w:rPr>
          <w:b w:val="1"/>
          <w:bCs w:val="1"/>
          <w:sz w:val="22"/>
          <w:szCs w:val="22"/>
          <w:rtl w:val="0"/>
        </w:rPr>
        <w:t xml:space="preserve">Key Adaptations:</w:t>
      </w:r>
    </w:p>
    <w:p w:rsidR="00000000" w:rsidDel="00000000" w:rsidP="00000000" w:rsidRDefault="00000000" w:rsidRPr="00000000" w14:paraId="0000022A">
      <w:pPr>
        <w:numPr>
          <w:ilvl w:val="0"/>
          <w:numId w:val="18"/>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Fairness and Non-Discrimination Are Paramount:</w:t>
      </w:r>
      <w:r w:rsidDel="00000000" w:rsidR="00000000" w:rsidRPr="00000000">
        <w:rPr>
          <w:sz w:val="22"/>
          <w:szCs w:val="22"/>
          <w:rtl w:val="0"/>
        </w:rPr>
        <w:t xml:space="preserve"> Fair and equal systems should be tested stringently on all demographic segments.</w:t>
      </w:r>
    </w:p>
    <w:p w:rsidR="00000000" w:rsidDel="00000000" w:rsidP="00000000" w:rsidRDefault="00000000" w:rsidRPr="00000000" w14:paraId="0000022B">
      <w:pPr>
        <w:numPr>
          <w:ilvl w:val="0"/>
          <w:numId w:val="18"/>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Transparency Must Enable Public Understanding:</w:t>
      </w:r>
      <w:r w:rsidDel="00000000" w:rsidR="00000000" w:rsidRPr="00000000">
        <w:rPr>
          <w:sz w:val="22"/>
          <w:szCs w:val="22"/>
          <w:rtl w:val="0"/>
        </w:rPr>
        <w:t xml:space="preserve"> Citizens have a right to understand how decisions by the government, which affect them, are reached.</w:t>
      </w:r>
    </w:p>
    <w:p w:rsidR="00000000" w:rsidDel="00000000" w:rsidP="00000000" w:rsidRDefault="00000000" w:rsidRPr="00000000" w14:paraId="0000022C">
      <w:pPr>
        <w:numPr>
          <w:ilvl w:val="0"/>
          <w:numId w:val="18"/>
        </w:numPr>
        <w:spacing w:after="0" w:afterAutospacing="0" w:lineRule="auto"/>
        <w:ind w:left="720" w:hanging="360"/>
        <w:jc w:val="both"/>
        <w:rPr>
          <w:sz w:val="22"/>
          <w:szCs w:val="22"/>
          <w:u w:val="none"/>
        </w:rPr>
      </w:pPr>
      <w:r w:rsidDel="00000000" w:rsidR="00000000" w:rsidRPr="00000000">
        <w:rPr>
          <w:b w:val="1"/>
          <w:bCs w:val="1"/>
          <w:sz w:val="22"/>
          <w:szCs w:val="22"/>
          <w:rtl w:val="0"/>
        </w:rPr>
        <w:t xml:space="preserve">Governance Must Include Citizen Voice:</w:t>
      </w:r>
      <w:r w:rsidDel="00000000" w:rsidR="00000000" w:rsidRPr="00000000">
        <w:rPr>
          <w:sz w:val="22"/>
          <w:szCs w:val="22"/>
          <w:rtl w:val="0"/>
        </w:rPr>
        <w:t xml:space="preserve"> People must have avenues to contribute to governance. Suggestions could include review boards and public comment periods.</w:t>
      </w:r>
    </w:p>
    <w:p w:rsidR="00000000" w:rsidDel="00000000" w:rsidP="00000000" w:rsidRDefault="00000000" w:rsidRPr="00000000" w14:paraId="0000022D">
      <w:pPr>
        <w:numPr>
          <w:ilvl w:val="0"/>
          <w:numId w:val="18"/>
        </w:numPr>
        <w:spacing w:after="240" w:lineRule="auto"/>
        <w:ind w:left="720" w:hanging="360"/>
        <w:jc w:val="both"/>
        <w:rPr>
          <w:sz w:val="22"/>
          <w:szCs w:val="22"/>
          <w:u w:val="none"/>
        </w:rPr>
      </w:pPr>
      <w:r w:rsidDel="00000000" w:rsidR="00000000" w:rsidRPr="00000000">
        <w:rPr>
          <w:b w:val="1"/>
          <w:bCs w:val="1"/>
          <w:sz w:val="22"/>
          <w:szCs w:val="22"/>
          <w:rtl w:val="0"/>
        </w:rPr>
        <w:t xml:space="preserve">Right to Contest Decisions Must Be Preserved:</w:t>
      </w:r>
      <w:r w:rsidDel="00000000" w:rsidR="00000000" w:rsidRPr="00000000">
        <w:rPr>
          <w:sz w:val="22"/>
          <w:szCs w:val="22"/>
          <w:rtl w:val="0"/>
        </w:rPr>
        <w:t xml:space="preserve"> The right to contest decisions should not, and must not, be diminished by the increased role of technology.</w:t>
      </w:r>
    </w:p>
    <w:p w:rsidR="00000000" w:rsidDel="00000000" w:rsidP="00000000" w:rsidRDefault="00000000" w:rsidRPr="00000000" w14:paraId="0000022E">
      <w:pPr>
        <w:spacing w:after="240" w:lineRule="auto"/>
        <w:jc w:val="both"/>
        <w:rPr>
          <w:sz w:val="22"/>
          <w:szCs w:val="22"/>
        </w:rPr>
      </w:pPr>
      <w:r w:rsidDel="00000000" w:rsidR="00000000" w:rsidRPr="00000000">
        <w:rPr>
          <w:rtl w:val="0"/>
        </w:rPr>
      </w:r>
    </w:p>
    <w:p w:rsidR="00000000" w:rsidDel="00000000" w:rsidP="00000000" w:rsidRDefault="00000000" w:rsidRPr="00000000" w14:paraId="0000022F">
      <w:pPr>
        <w:spacing w:after="120" w:lineRule="auto"/>
        <w:jc w:val="both"/>
        <w:rPr>
          <w:b w:val="0"/>
          <w:bCs w:val="0"/>
          <w:smallCaps w:val="0"/>
          <w:sz w:val="28"/>
          <w:szCs w:val="28"/>
          <w:vertAlign w:val="baseline"/>
        </w:rPr>
      </w:pPr>
      <w:r w:rsidDel="00000000" w:rsidR="00000000" w:rsidRPr="00000000">
        <w:rPr>
          <w:b w:val="1"/>
          <w:bCs w:val="1"/>
          <w:smallCaps w:val="1"/>
          <w:sz w:val="28"/>
          <w:szCs w:val="28"/>
          <w:rtl w:val="0"/>
        </w:rPr>
        <w:t xml:space="preserve">7</w:t>
      </w:r>
      <w:r w:rsidDel="00000000" w:rsidR="00000000" w:rsidRPr="00000000">
        <w:rPr>
          <w:b w:val="1"/>
          <w:bCs w:val="1"/>
          <w:smallCaps w:val="1"/>
          <w:sz w:val="28"/>
          <w:szCs w:val="28"/>
          <w:vertAlign w:val="baseline"/>
          <w:rtl w:val="0"/>
        </w:rPr>
        <w:t xml:space="preserve">. Conclusions: Building A Future Of Responsible Innovation</w:t>
      </w:r>
      <w:r w:rsidDel="00000000" w:rsidR="00000000" w:rsidRPr="00000000">
        <w:rPr>
          <w:rtl w:val="0"/>
        </w:rPr>
      </w:r>
    </w:p>
    <w:p w:rsidR="00000000" w:rsidDel="00000000" w:rsidP="00000000" w:rsidRDefault="00000000" w:rsidRPr="00000000" w14:paraId="00000230">
      <w:pPr>
        <w:spacing w:after="240" w:lineRule="auto"/>
        <w:jc w:val="both"/>
        <w:rPr>
          <w:sz w:val="22"/>
          <w:szCs w:val="22"/>
        </w:rPr>
      </w:pPr>
      <w:r w:rsidDel="00000000" w:rsidR="00000000" w:rsidRPr="00000000">
        <w:rPr>
          <w:sz w:val="22"/>
          <w:szCs w:val="22"/>
          <w:rtl w:val="0"/>
        </w:rPr>
        <w:t xml:space="preserve">The divide between the pursuit of innovation in AI and responsible governance, although remaining and alarming, is gradually becoming more narrow by design. The road ahead is clear: companies and institutions which seriously and genuinely work to instill ethics into the basic structure of their AI R&amp;D efforts are sure to outdistance the competition which unnecessarily treats ethics merely as a compliance box to check.</w:t>
      </w:r>
    </w:p>
    <w:p w:rsidR="00000000" w:rsidDel="00000000" w:rsidP="00000000" w:rsidRDefault="00000000" w:rsidRPr="00000000" w14:paraId="00000231">
      <w:pPr>
        <w:spacing w:after="240" w:lineRule="auto"/>
        <w:jc w:val="both"/>
        <w:rPr>
          <w:sz w:val="22"/>
          <w:szCs w:val="22"/>
        </w:rPr>
      </w:pPr>
      <w:r w:rsidDel="00000000" w:rsidR="00000000" w:rsidRPr="00000000">
        <w:rPr>
          <w:sz w:val="22"/>
          <w:szCs w:val="22"/>
          <w:rtl w:val="0"/>
        </w:rPr>
        <w:t xml:space="preserve">"Responsible by Design" is a framework which gives a practical, integrated architecture to ensure such an integration. What it has to offer is not, by and large, a philosophical dimension, which is hardly contentious, but rather the operational and practical details. After all, the guiding principles of "responsible" AI are largely shared, and there is broad support on basic principles between various philosophies.</w:t>
      </w:r>
    </w:p>
    <w:p w:rsidR="00000000" w:rsidDel="00000000" w:rsidP="00000000" w:rsidRDefault="00000000" w:rsidRPr="00000000" w14:paraId="00000232">
      <w:pPr>
        <w:spacing w:after="240" w:lineRule="auto"/>
        <w:jc w:val="both"/>
        <w:rPr>
          <w:sz w:val="22"/>
          <w:szCs w:val="22"/>
        </w:rPr>
      </w:pPr>
      <w:r w:rsidDel="00000000" w:rsidR="00000000" w:rsidRPr="00000000">
        <w:rPr>
          <w:sz w:val="22"/>
          <w:szCs w:val="22"/>
          <w:rtl w:val="0"/>
        </w:rPr>
        <w:t xml:space="preserve">The strength and success of AI will not lie in its intelligence but, rather, its integrity. By opting to design with integrity and not succumbing to the temptation of easy expediency, we can unlock and harness the transformational power of AI while, at the same time, upholding and protecting what it is to be human.</w:t>
      </w:r>
    </w:p>
    <w:p w:rsidR="00000000" w:rsidDel="00000000" w:rsidP="00000000" w:rsidRDefault="00000000" w:rsidRPr="00000000" w14:paraId="00000233">
      <w:pPr>
        <w:spacing w:after="240" w:lineRule="auto"/>
        <w:jc w:val="both"/>
        <w:rPr>
          <w:sz w:val="22"/>
          <w:szCs w:val="22"/>
        </w:rPr>
      </w:pPr>
      <w:r w:rsidDel="00000000" w:rsidR="00000000" w:rsidRPr="00000000">
        <w:rPr>
          <w:sz w:val="22"/>
          <w:szCs w:val="22"/>
          <w:rtl w:val="0"/>
        </w:rPr>
        <w:t xml:space="preserve">The companies practicing the "Responsible by Design" philosophy today are doing more than managing risk.</w:t>
      </w:r>
    </w:p>
    <w:p w:rsidR="00000000" w:rsidDel="00000000" w:rsidP="00000000" w:rsidRDefault="00000000" w:rsidRPr="00000000" w14:paraId="00000234">
      <w:pPr>
        <w:spacing w:after="240" w:lineRule="auto"/>
        <w:jc w:val="both"/>
        <w:rPr>
          <w:sz w:val="22"/>
          <w:szCs w:val="22"/>
        </w:rPr>
      </w:pPr>
      <w:r w:rsidDel="00000000" w:rsidR="00000000" w:rsidRPr="00000000">
        <w:rPr>
          <w:sz w:val="22"/>
          <w:szCs w:val="22"/>
          <w:rtl w:val="0"/>
        </w:rPr>
        <w:t xml:space="preserve">History will assess this type of technology revolution not by the complexity of the algorithms but by the extent to which it honored and promoted human dignity, justice, and prosperity.</w:t>
      </w:r>
    </w:p>
    <w:p w:rsidR="00000000" w:rsidDel="00000000" w:rsidP="00000000" w:rsidRDefault="00000000" w:rsidRPr="00000000" w14:paraId="00000235">
      <w:pPr>
        <w:spacing w:after="240" w:lineRule="auto"/>
        <w:jc w:val="both"/>
        <w:rPr>
          <w:sz w:val="28"/>
          <w:szCs w:val="28"/>
        </w:rPr>
      </w:pPr>
      <w:r w:rsidDel="00000000" w:rsidR="00000000" w:rsidRPr="00000000">
        <w:rPr>
          <w:sz w:val="22"/>
          <w:szCs w:val="22"/>
          <w:rtl w:val="0"/>
        </w:rPr>
        <w:t xml:space="preserve">This framework is not the last chapter but merely the first—a foundation on which to build tailored best practices regarding AI within each organization.</w:t>
      </w:r>
      <w:r w:rsidDel="00000000" w:rsidR="00000000" w:rsidRPr="00000000">
        <w:rPr>
          <w:rtl w:val="0"/>
        </w:rPr>
      </w:r>
    </w:p>
    <w:p w:rsidR="00000000" w:rsidDel="00000000" w:rsidP="00000000" w:rsidRDefault="00000000" w:rsidRPr="00000000" w14:paraId="00000236">
      <w:pPr>
        <w:spacing w:after="120" w:lineRule="auto"/>
        <w:jc w:val="both"/>
        <w:rPr>
          <w:sz w:val="28"/>
          <w:szCs w:val="28"/>
        </w:rPr>
      </w:pPr>
      <w:r w:rsidDel="00000000" w:rsidR="00000000" w:rsidRPr="00000000">
        <w:rPr>
          <w:rtl w:val="0"/>
        </w:rPr>
      </w:r>
    </w:p>
    <w:p w:rsidR="00000000" w:rsidDel="00000000" w:rsidP="00000000" w:rsidRDefault="00000000" w:rsidRPr="00000000" w14:paraId="00000237">
      <w:pPr>
        <w:spacing w:after="120" w:lineRule="auto"/>
        <w:jc w:val="both"/>
        <w:rPr>
          <w:b w:val="0"/>
          <w:bCs w:val="0"/>
          <w:smallCaps w:val="0"/>
          <w:sz w:val="28"/>
          <w:szCs w:val="28"/>
          <w:vertAlign w:val="baseline"/>
        </w:rPr>
      </w:pPr>
      <w:r w:rsidDel="00000000" w:rsidR="00000000" w:rsidRPr="00000000">
        <w:rPr>
          <w:b w:val="1"/>
          <w:bCs w:val="1"/>
          <w:smallCaps w:val="1"/>
          <w:sz w:val="28"/>
          <w:szCs w:val="28"/>
          <w:vertAlign w:val="baseline"/>
          <w:rtl w:val="0"/>
        </w:rPr>
        <w:t xml:space="preserve">References</w:t>
      </w:r>
      <w:r w:rsidDel="00000000" w:rsidR="00000000" w:rsidRPr="00000000">
        <w:rPr>
          <w:rtl w:val="0"/>
        </w:rPr>
      </w:r>
    </w:p>
    <w:p w:rsidR="00000000" w:rsidDel="00000000" w:rsidP="00000000" w:rsidRDefault="00000000" w:rsidRPr="00000000" w14:paraId="00000238">
      <w:pPr>
        <w:spacing w:after="120" w:lineRule="auto"/>
        <w:ind w:left="720" w:hanging="720"/>
        <w:rPr>
          <w:sz w:val="20"/>
          <w:szCs w:val="20"/>
          <w:vertAlign w:val="baseline"/>
        </w:rPr>
      </w:pPr>
      <w:r w:rsidDel="00000000" w:rsidR="00000000" w:rsidRPr="00000000">
        <w:rPr>
          <w:sz w:val="20"/>
          <w:szCs w:val="20"/>
          <w:vertAlign w:val="baseline"/>
          <w:rtl w:val="0"/>
        </w:rPr>
        <w:t xml:space="preserve">[1]</w:t>
        <w:tab/>
      </w:r>
      <w:r w:rsidDel="00000000" w:rsidR="00000000" w:rsidRPr="00000000">
        <w:rPr>
          <w:sz w:val="20"/>
          <w:szCs w:val="20"/>
          <w:rtl w:val="0"/>
        </w:rPr>
        <w:t xml:space="preserve">Stanford HAI, "The 2025 AI Index Report: Global AI Legislation Trends," Stanford University Human-Centered AI Institute, 2024</w:t>
      </w:r>
      <w:r w:rsidDel="00000000" w:rsidR="00000000" w:rsidRPr="00000000">
        <w:rPr>
          <w:sz w:val="20"/>
          <w:szCs w:val="20"/>
          <w:vertAlign w:val="baseline"/>
          <w:rtl w:val="0"/>
        </w:rPr>
        <w:t xml:space="preserve">.</w:t>
      </w:r>
    </w:p>
    <w:p w:rsidR="00000000" w:rsidDel="00000000" w:rsidP="00000000" w:rsidRDefault="00000000" w:rsidRPr="00000000" w14:paraId="00000239">
      <w:pPr>
        <w:spacing w:after="120" w:lineRule="auto"/>
        <w:ind w:left="720" w:hanging="720"/>
        <w:rPr>
          <w:sz w:val="20"/>
          <w:szCs w:val="20"/>
          <w:vertAlign w:val="baseline"/>
        </w:rPr>
      </w:pPr>
      <w:r w:rsidDel="00000000" w:rsidR="00000000" w:rsidRPr="00000000">
        <w:rPr>
          <w:sz w:val="20"/>
          <w:szCs w:val="20"/>
          <w:vertAlign w:val="baseline"/>
          <w:rtl w:val="0"/>
        </w:rPr>
        <w:t xml:space="preserve">[2]</w:t>
        <w:tab/>
      </w:r>
      <w:r w:rsidDel="00000000" w:rsidR="00000000" w:rsidRPr="00000000">
        <w:rPr>
          <w:sz w:val="20"/>
          <w:szCs w:val="20"/>
          <w:rtl w:val="0"/>
        </w:rPr>
        <w:t xml:space="preserve">IBM, "CIOs Face A Critical Gap As AI Risk Governance Falls Behind," IBM Think Insights, 2025</w:t>
      </w:r>
      <w:r w:rsidDel="00000000" w:rsidR="00000000" w:rsidRPr="00000000">
        <w:rPr>
          <w:sz w:val="20"/>
          <w:szCs w:val="20"/>
          <w:vertAlign w:val="baseline"/>
          <w:rtl w:val="0"/>
        </w:rPr>
        <w:t xml:space="preserve">.</w:t>
      </w:r>
    </w:p>
    <w:p w:rsidR="00000000" w:rsidDel="00000000" w:rsidP="00000000" w:rsidRDefault="00000000" w:rsidRPr="00000000" w14:paraId="0000023A">
      <w:pPr>
        <w:spacing w:after="120" w:lineRule="auto"/>
        <w:ind w:left="720"/>
        <w:rPr>
          <w:sz w:val="20"/>
          <w:szCs w:val="20"/>
        </w:rPr>
      </w:pPr>
      <w:r w:rsidDel="00000000" w:rsidR="00000000" w:rsidRPr="00000000">
        <w:rPr>
          <w:sz w:val="20"/>
          <w:szCs w:val="20"/>
          <w:rtl w:val="0"/>
        </w:rPr>
        <w:t xml:space="preserve">[3]</w:t>
        <w:tab/>
        <w:t xml:space="preserve">The Hacker News, "CISO's Expert Guide To AI Supply Chain Attacks," The Hacker News, Nov. 2025.</w:t>
      </w:r>
    </w:p>
    <w:p w:rsidR="00000000" w:rsidDel="00000000" w:rsidP="00000000" w:rsidRDefault="00000000" w:rsidRPr="00000000" w14:paraId="0000023B">
      <w:pPr>
        <w:spacing w:after="120" w:lineRule="auto"/>
        <w:ind w:left="720"/>
        <w:rPr>
          <w:sz w:val="20"/>
          <w:szCs w:val="20"/>
        </w:rPr>
      </w:pPr>
      <w:r w:rsidDel="00000000" w:rsidR="00000000" w:rsidRPr="00000000">
        <w:rPr>
          <w:sz w:val="20"/>
          <w:szCs w:val="20"/>
          <w:rtl w:val="0"/>
        </w:rPr>
        <w:t xml:space="preserve">[4]</w:t>
        <w:tab/>
        <w:t xml:space="preserve">T. Bolukbasi et al., "Man is to computer programmer as woman is to homemaker? Debiasing word embeddings," in Advances in Neural Information Processing Systems, 2016, pp. 4349-4357.</w:t>
      </w:r>
    </w:p>
    <w:p w:rsidR="00000000" w:rsidDel="00000000" w:rsidP="00000000" w:rsidRDefault="00000000" w:rsidRPr="00000000" w14:paraId="0000023C">
      <w:pPr>
        <w:spacing w:after="120" w:lineRule="auto"/>
        <w:ind w:left="720"/>
        <w:rPr>
          <w:sz w:val="20"/>
          <w:szCs w:val="20"/>
        </w:rPr>
      </w:pPr>
      <w:r w:rsidDel="00000000" w:rsidR="00000000" w:rsidRPr="00000000">
        <w:rPr>
          <w:sz w:val="20"/>
          <w:szCs w:val="20"/>
          <w:rtl w:val="0"/>
        </w:rPr>
        <w:t xml:space="preserve">[5]</w:t>
        <w:tab/>
        <w:t xml:space="preserve">Gartner, "Shadow AI Risk: Navigating the growing threat of ungoverned AI adoption," Gartner Research, 2025.</w:t>
      </w:r>
    </w:p>
    <w:p w:rsidR="00000000" w:rsidDel="00000000" w:rsidP="00000000" w:rsidRDefault="00000000" w:rsidRPr="00000000" w14:paraId="0000023D">
      <w:pPr>
        <w:spacing w:after="120" w:lineRule="auto"/>
        <w:ind w:left="720"/>
        <w:rPr>
          <w:sz w:val="20"/>
          <w:szCs w:val="20"/>
        </w:rPr>
      </w:pPr>
      <w:r w:rsidDel="00000000" w:rsidR="00000000" w:rsidRPr="00000000">
        <w:rPr>
          <w:sz w:val="20"/>
          <w:szCs w:val="20"/>
          <w:rtl w:val="0"/>
        </w:rPr>
        <w:t xml:space="preserve">[6]</w:t>
        <w:tab/>
        <w:t xml:space="preserve">IMD Business School, "Why AI ethics is now a competitive advantage: Insights from the 2025 AI Maturity Index," I by IMD, Nov. 2025.</w:t>
      </w:r>
    </w:p>
    <w:p w:rsidR="00000000" w:rsidDel="00000000" w:rsidP="00000000" w:rsidRDefault="00000000" w:rsidRPr="00000000" w14:paraId="0000023E">
      <w:pPr>
        <w:spacing w:after="120" w:lineRule="auto"/>
        <w:ind w:left="720"/>
        <w:rPr>
          <w:sz w:val="20"/>
          <w:szCs w:val="20"/>
        </w:rPr>
      </w:pPr>
      <w:r w:rsidDel="00000000" w:rsidR="00000000" w:rsidRPr="00000000">
        <w:rPr>
          <w:sz w:val="20"/>
          <w:szCs w:val="20"/>
          <w:rtl w:val="0"/>
        </w:rPr>
        <w:t xml:space="preserve">[7]</w:t>
        <w:tab/>
        <w:t xml:space="preserve">Bradley Arent Fox, "Global AI Governance: Five Key Frameworks Explained," Bradley Insights, Aug. 2025.</w:t>
      </w:r>
    </w:p>
    <w:p w:rsidR="00000000" w:rsidDel="00000000" w:rsidP="00000000" w:rsidRDefault="00000000" w:rsidRPr="00000000" w14:paraId="0000023F">
      <w:pPr>
        <w:spacing w:after="120" w:lineRule="auto"/>
        <w:ind w:left="720"/>
        <w:rPr>
          <w:sz w:val="20"/>
          <w:szCs w:val="20"/>
        </w:rPr>
      </w:pPr>
      <w:r w:rsidDel="00000000" w:rsidR="00000000" w:rsidRPr="00000000">
        <w:rPr>
          <w:sz w:val="20"/>
          <w:szCs w:val="20"/>
          <w:rtl w:val="0"/>
        </w:rPr>
        <w:t xml:space="preserve">[8]</w:t>
        <w:tab/>
        <w:t xml:space="preserve">World Economic Forum, "Advancing Responsible AI Innovation: A Playbook 2025," WEF Publication, Oct. 2025.</w:t>
      </w:r>
    </w:p>
    <w:p w:rsidR="00000000" w:rsidDel="00000000" w:rsidP="00000000" w:rsidRDefault="00000000" w:rsidRPr="00000000" w14:paraId="00000240">
      <w:pPr>
        <w:spacing w:after="120" w:lineRule="auto"/>
        <w:ind w:left="720"/>
        <w:rPr>
          <w:sz w:val="20"/>
          <w:szCs w:val="20"/>
        </w:rPr>
      </w:pPr>
      <w:r w:rsidDel="00000000" w:rsidR="00000000" w:rsidRPr="00000000">
        <w:rPr>
          <w:sz w:val="20"/>
          <w:szCs w:val="20"/>
          <w:rtl w:val="0"/>
        </w:rPr>
        <w:t xml:space="preserve">[9]</w:t>
        <w:tab/>
        <w:t xml:space="preserve">J. Buolamwini and T. Gebru, "Gender shades: Intersectional accuracy disparities in commercial gender classification," in Proc. Conference on Fairness, Accountability, and Transparency (FAT), 2018, pp. 77-91.</w:t>
      </w:r>
    </w:p>
    <w:p w:rsidR="00000000" w:rsidDel="00000000" w:rsidP="00000000" w:rsidRDefault="00000000" w:rsidRPr="00000000" w14:paraId="00000241">
      <w:pPr>
        <w:spacing w:after="120" w:lineRule="auto"/>
        <w:ind w:left="720"/>
        <w:rPr>
          <w:sz w:val="20"/>
          <w:szCs w:val="20"/>
        </w:rPr>
      </w:pPr>
      <w:r w:rsidDel="00000000" w:rsidR="00000000" w:rsidRPr="00000000">
        <w:rPr>
          <w:sz w:val="20"/>
          <w:szCs w:val="20"/>
          <w:rtl w:val="0"/>
        </w:rPr>
        <w:t xml:space="preserve">[10]</w:t>
        <w:tab/>
        <w:t xml:space="preserve">A. D. Selbst and S. Barocas, "The intuitive appeal of explainable machines," Fordham Law Review, vol. 87, no. 3, pp. 1085-1139, 2019.</w:t>
      </w:r>
    </w:p>
    <w:p w:rsidR="00000000" w:rsidDel="00000000" w:rsidP="00000000" w:rsidRDefault="00000000" w:rsidRPr="00000000" w14:paraId="00000242">
      <w:pPr>
        <w:spacing w:after="120" w:lineRule="auto"/>
        <w:ind w:left="720"/>
        <w:rPr>
          <w:sz w:val="20"/>
          <w:szCs w:val="20"/>
        </w:rPr>
      </w:pPr>
      <w:r w:rsidDel="00000000" w:rsidR="00000000" w:rsidRPr="00000000">
        <w:rPr>
          <w:sz w:val="20"/>
          <w:szCs w:val="20"/>
          <w:rtl w:val="0"/>
        </w:rPr>
        <w:t xml:space="preserve">[11]</w:t>
        <w:tab/>
        <w:t xml:space="preserve">J. Morley et al., "From What to How: An Initial Review of Publicly Available AI Ethics Tools," Science and Engineering Ethics, vol. 26, no. 4, pp. 2141-2168, 2020.</w:t>
      </w:r>
    </w:p>
    <w:p w:rsidR="00000000" w:rsidDel="00000000" w:rsidP="00000000" w:rsidRDefault="00000000" w:rsidRPr="00000000" w14:paraId="00000243">
      <w:pPr>
        <w:spacing w:after="120" w:lineRule="auto"/>
        <w:ind w:left="720"/>
        <w:rPr>
          <w:sz w:val="20"/>
          <w:szCs w:val="20"/>
        </w:rPr>
      </w:pPr>
      <w:r w:rsidDel="00000000" w:rsidR="00000000" w:rsidRPr="00000000">
        <w:rPr>
          <w:sz w:val="20"/>
          <w:szCs w:val="20"/>
          <w:rtl w:val="0"/>
        </w:rPr>
        <w:t xml:space="preserve">[12]</w:t>
        <w:tab/>
        <w:t xml:space="preserve">M. Brundage et al., "Toward trustworthy AI development and governance," arXiv preprint arXiv:2010.15775, 2020.</w:t>
      </w:r>
    </w:p>
    <w:p w:rsidR="00000000" w:rsidDel="00000000" w:rsidP="00000000" w:rsidRDefault="00000000" w:rsidRPr="00000000" w14:paraId="00000244">
      <w:pPr>
        <w:spacing w:after="120" w:lineRule="auto"/>
        <w:ind w:left="720"/>
        <w:rPr>
          <w:sz w:val="20"/>
          <w:szCs w:val="20"/>
        </w:rPr>
      </w:pPr>
      <w:r w:rsidDel="00000000" w:rsidR="00000000" w:rsidRPr="00000000">
        <w:rPr>
          <w:sz w:val="20"/>
          <w:szCs w:val="20"/>
          <w:rtl w:val="0"/>
        </w:rPr>
        <w:t xml:space="preserve">[13]</w:t>
        <w:tab/>
        <w:t xml:space="preserve">A. Rességuier and R. Rodrigues, "AI ethics should not remain toothless!" Science and Engineering Ethics, vol. 26, no. 1, pp. 1-29, 2020.</w:t>
      </w:r>
    </w:p>
    <w:p w:rsidR="00000000" w:rsidDel="00000000" w:rsidP="00000000" w:rsidRDefault="00000000" w:rsidRPr="00000000" w14:paraId="00000245">
      <w:pPr>
        <w:spacing w:after="120" w:lineRule="auto"/>
        <w:ind w:left="720"/>
        <w:rPr>
          <w:sz w:val="20"/>
          <w:szCs w:val="20"/>
        </w:rPr>
      </w:pPr>
      <w:r w:rsidDel="00000000" w:rsidR="00000000" w:rsidRPr="00000000">
        <w:rPr>
          <w:sz w:val="20"/>
          <w:szCs w:val="20"/>
          <w:rtl w:val="0"/>
        </w:rPr>
        <w:t xml:space="preserve">[14]</w:t>
        <w:tab/>
        <w:t xml:space="preserve">AWS, "Enabling AI adoption at scale through enterprise risk management framework," AWS Security Blog, Sept. 2025.</w:t>
      </w:r>
    </w:p>
    <w:p w:rsidR="00000000" w:rsidDel="00000000" w:rsidP="00000000" w:rsidRDefault="00000000" w:rsidRPr="00000000" w14:paraId="00000246">
      <w:pPr>
        <w:spacing w:after="120" w:lineRule="auto"/>
        <w:ind w:left="720"/>
        <w:rPr>
          <w:sz w:val="20"/>
          <w:szCs w:val="20"/>
        </w:rPr>
      </w:pPr>
      <w:r w:rsidDel="00000000" w:rsidR="00000000" w:rsidRPr="00000000">
        <w:rPr>
          <w:sz w:val="20"/>
          <w:szCs w:val="20"/>
          <w:rtl w:val="0"/>
        </w:rPr>
        <w:t xml:space="preserve">[15]</w:t>
        <w:tab/>
        <w:t xml:space="preserve">OECD, "Recommendation of the Council on Artificial Intelligence," OECD Legal Instruments, May 2019.</w:t>
      </w:r>
    </w:p>
    <w:p w:rsidR="00000000" w:rsidDel="00000000" w:rsidP="00000000" w:rsidRDefault="00000000" w:rsidRPr="00000000" w14:paraId="00000247">
      <w:pPr>
        <w:spacing w:after="120" w:lineRule="auto"/>
        <w:ind w:left="720"/>
        <w:rPr>
          <w:sz w:val="20"/>
          <w:szCs w:val="20"/>
        </w:rPr>
      </w:pPr>
      <w:r w:rsidDel="00000000" w:rsidR="00000000" w:rsidRPr="00000000">
        <w:rPr>
          <w:sz w:val="20"/>
          <w:szCs w:val="20"/>
          <w:rtl w:val="0"/>
        </w:rPr>
        <w:t xml:space="preserve">[16]</w:t>
        <w:tab/>
        <w:t xml:space="preserve">UNESCO, "Recommendation on the Ethics of Artificial Intelligence," UNESCO General Conference, Nov. 2021.</w:t>
      </w:r>
    </w:p>
    <w:p w:rsidR="00000000" w:rsidDel="00000000" w:rsidP="00000000" w:rsidRDefault="00000000" w:rsidRPr="00000000" w14:paraId="00000248">
      <w:pPr>
        <w:spacing w:after="120" w:lineRule="auto"/>
        <w:ind w:left="720"/>
        <w:rPr>
          <w:sz w:val="20"/>
          <w:szCs w:val="20"/>
        </w:rPr>
      </w:pPr>
      <w:r w:rsidDel="00000000" w:rsidR="00000000" w:rsidRPr="00000000">
        <w:rPr>
          <w:sz w:val="20"/>
          <w:szCs w:val="20"/>
          <w:rtl w:val="0"/>
        </w:rPr>
        <w:t xml:space="preserve">[17]</w:t>
        <w:tab/>
        <w:t xml:space="preserve">NIST, "Artificial Intelligence Risk Management Framework," NIST AI RMF, Jan. 2023.</w:t>
      </w:r>
    </w:p>
    <w:p w:rsidR="00000000" w:rsidDel="00000000" w:rsidP="00000000" w:rsidRDefault="00000000" w:rsidRPr="00000000" w14:paraId="00000249">
      <w:pPr>
        <w:spacing w:after="120" w:lineRule="auto"/>
        <w:ind w:left="720"/>
        <w:rPr>
          <w:sz w:val="20"/>
          <w:szCs w:val="20"/>
        </w:rPr>
      </w:pPr>
      <w:r w:rsidDel="00000000" w:rsidR="00000000" w:rsidRPr="00000000">
        <w:rPr>
          <w:sz w:val="20"/>
          <w:szCs w:val="20"/>
          <w:rtl w:val="0"/>
        </w:rPr>
        <w:t xml:space="preserve">[18]</w:t>
        <w:tab/>
        <w:t xml:space="preserve">ISO/IEC, "ISO/IEC 42001:2023 Information technology — Artificial intelligence — Management system," International Organization for Standardization, Nov. 2023.</w:t>
      </w:r>
    </w:p>
    <w:p w:rsidR="00000000" w:rsidDel="00000000" w:rsidP="00000000" w:rsidRDefault="00000000" w:rsidRPr="00000000" w14:paraId="0000024A">
      <w:pPr>
        <w:spacing w:after="120" w:lineRule="auto"/>
        <w:ind w:left="720"/>
        <w:rPr>
          <w:sz w:val="20"/>
          <w:szCs w:val="20"/>
        </w:rPr>
      </w:pPr>
      <w:r w:rsidDel="00000000" w:rsidR="00000000" w:rsidRPr="00000000">
        <w:rPr>
          <w:sz w:val="20"/>
          <w:szCs w:val="20"/>
          <w:rtl w:val="0"/>
        </w:rPr>
        <w:t xml:space="preserve">[19]</w:t>
        <w:tab/>
        <w:t xml:space="preserve">IEEE, "IEEE 7000-2021 Standard Model Process for Address Ethical Concerns During System Design," IEEE Standards, Mar. 2021.</w:t>
      </w:r>
    </w:p>
    <w:p w:rsidR="00000000" w:rsidDel="00000000" w:rsidP="00000000" w:rsidRDefault="00000000" w:rsidRPr="00000000" w14:paraId="0000024B">
      <w:pPr>
        <w:spacing w:after="120" w:lineRule="auto"/>
        <w:ind w:left="720"/>
        <w:rPr>
          <w:sz w:val="20"/>
          <w:szCs w:val="20"/>
        </w:rPr>
      </w:pPr>
      <w:r w:rsidDel="00000000" w:rsidR="00000000" w:rsidRPr="00000000">
        <w:rPr>
          <w:sz w:val="20"/>
          <w:szCs w:val="20"/>
          <w:rtl w:val="0"/>
        </w:rPr>
        <w:t xml:space="preserve">[20]</w:t>
        <w:tab/>
        <w:t xml:space="preserve">S. Barocas and A. D. Selbst, "Big data's disparate impact," California Law Review, vol. 104, pp. 671-732, 2016.</w:t>
      </w:r>
    </w:p>
    <w:p w:rsidR="00000000" w:rsidDel="00000000" w:rsidP="00000000" w:rsidRDefault="00000000" w:rsidRPr="00000000" w14:paraId="0000024C">
      <w:pPr>
        <w:spacing w:after="120" w:lineRule="auto"/>
        <w:ind w:left="720"/>
        <w:rPr>
          <w:sz w:val="20"/>
          <w:szCs w:val="20"/>
        </w:rPr>
      </w:pPr>
      <w:r w:rsidDel="00000000" w:rsidR="00000000" w:rsidRPr="00000000">
        <w:rPr>
          <w:sz w:val="20"/>
          <w:szCs w:val="20"/>
          <w:rtl w:val="0"/>
        </w:rPr>
        <w:t xml:space="preserve">[21]</w:t>
        <w:tab/>
        <w:t xml:space="preserve">S. Mitchell et al., "Model Cards for Model Reporting," in Proc. 2019 Conference on Fairness, Accountability, and Transparency, 2019, pp. 220-229.</w:t>
      </w:r>
    </w:p>
    <w:p w:rsidR="00000000" w:rsidDel="00000000" w:rsidP="00000000" w:rsidRDefault="00000000" w:rsidRPr="00000000" w14:paraId="0000024D">
      <w:pPr>
        <w:spacing w:after="120" w:lineRule="auto"/>
        <w:ind w:left="720"/>
        <w:rPr>
          <w:sz w:val="20"/>
          <w:szCs w:val="20"/>
        </w:rPr>
      </w:pPr>
      <w:r w:rsidDel="00000000" w:rsidR="00000000" w:rsidRPr="00000000">
        <w:rPr>
          <w:sz w:val="20"/>
          <w:szCs w:val="20"/>
          <w:rtl w:val="0"/>
        </w:rPr>
        <w:t xml:space="preserve">[22]</w:t>
        <w:tab/>
        <w:t xml:space="preserve">Z. C. Lipton, "The mythos of model interpretability," Communications of the ACM, vol. 61, no. 10, pp. 36-43, 2018.</w:t>
      </w:r>
    </w:p>
    <w:p w:rsidR="00000000" w:rsidDel="00000000" w:rsidP="00000000" w:rsidRDefault="00000000" w:rsidRPr="00000000" w14:paraId="0000024E">
      <w:pPr>
        <w:spacing w:after="120" w:lineRule="auto"/>
        <w:ind w:left="720"/>
        <w:rPr>
          <w:sz w:val="20"/>
          <w:szCs w:val="20"/>
        </w:rPr>
      </w:pPr>
      <w:r w:rsidDel="00000000" w:rsidR="00000000" w:rsidRPr="00000000">
        <w:rPr>
          <w:sz w:val="20"/>
          <w:szCs w:val="20"/>
          <w:rtl w:val="0"/>
        </w:rPr>
        <w:t xml:space="preserve">[23]</w:t>
        <w:tab/>
        <w:t xml:space="preserve">F. Doshi-Velez and B. Kim, "Towards a rigorous science of interpretable machine learning," arXiv preprint arXiv:1702.08608, Feb. 2017.</w:t>
      </w:r>
    </w:p>
    <w:p w:rsidR="00000000" w:rsidDel="00000000" w:rsidP="00000000" w:rsidRDefault="00000000" w:rsidRPr="00000000" w14:paraId="0000024F">
      <w:pPr>
        <w:spacing w:after="120" w:lineRule="auto"/>
        <w:ind w:left="720"/>
        <w:rPr>
          <w:sz w:val="20"/>
          <w:szCs w:val="20"/>
        </w:rPr>
      </w:pPr>
      <w:r w:rsidDel="00000000" w:rsidR="00000000" w:rsidRPr="00000000">
        <w:rPr>
          <w:sz w:val="20"/>
          <w:szCs w:val="20"/>
          <w:rtl w:val="0"/>
        </w:rPr>
        <w:t xml:space="preserve">[24]</w:t>
        <w:tab/>
        <w:t xml:space="preserve">D. Johnson, "Distributed moral responsibility in AI systems: Challenges for accountability," AI &amp; Society, vol. 37, no. 4, pp. 1347-1361, Nov. 2022.</w:t>
      </w:r>
    </w:p>
    <w:p w:rsidR="00000000" w:rsidDel="00000000" w:rsidP="00000000" w:rsidRDefault="00000000" w:rsidRPr="00000000" w14:paraId="00000250">
      <w:pPr>
        <w:spacing w:after="120" w:lineRule="auto"/>
        <w:ind w:left="720"/>
        <w:rPr>
          <w:sz w:val="20"/>
          <w:szCs w:val="20"/>
        </w:rPr>
      </w:pPr>
      <w:r w:rsidDel="00000000" w:rsidR="00000000" w:rsidRPr="00000000">
        <w:rPr>
          <w:sz w:val="20"/>
          <w:szCs w:val="20"/>
          <w:rtl w:val="0"/>
        </w:rPr>
        <w:t xml:space="preserve">[25]</w:t>
        <w:tab/>
        <w:t xml:space="preserve">A. Matthias, "The responsibility gap: Ascribing responsibility for the actions of learning automata," Ethics and Information Technology, vol. 6, no. 3, pp. 175-183, Sept. 2004.</w:t>
      </w:r>
    </w:p>
    <w:p w:rsidR="00000000" w:rsidDel="00000000" w:rsidP="00000000" w:rsidRDefault="00000000" w:rsidRPr="00000000" w14:paraId="00000251">
      <w:pPr>
        <w:spacing w:after="120" w:lineRule="auto"/>
        <w:ind w:left="720"/>
        <w:rPr>
          <w:sz w:val="20"/>
          <w:szCs w:val="20"/>
        </w:rPr>
      </w:pPr>
      <w:r w:rsidDel="00000000" w:rsidR="00000000" w:rsidRPr="00000000">
        <w:rPr>
          <w:sz w:val="20"/>
          <w:szCs w:val="20"/>
          <w:rtl w:val="0"/>
        </w:rPr>
        <w:t xml:space="preserve">[26]</w:t>
        <w:tab/>
        <w:t xml:space="preserve">F. Santoni de Sio and J. van den Hoven, "Meaningful human control over autonomous systems: A philosophical account," Frontiers in Robotics and AI, vol. 5, article 15, pp. 1-14, Feb. 2018.</w:t>
      </w:r>
    </w:p>
    <w:p w:rsidR="00000000" w:rsidDel="00000000" w:rsidP="00000000" w:rsidRDefault="00000000" w:rsidRPr="00000000" w14:paraId="00000252">
      <w:pPr>
        <w:spacing w:after="120" w:lineRule="auto"/>
        <w:ind w:left="720"/>
        <w:rPr>
          <w:sz w:val="20"/>
          <w:szCs w:val="20"/>
        </w:rPr>
      </w:pPr>
      <w:r w:rsidDel="00000000" w:rsidR="00000000" w:rsidRPr="00000000">
        <w:rPr>
          <w:sz w:val="20"/>
          <w:szCs w:val="20"/>
          <w:rtl w:val="0"/>
        </w:rPr>
        <w:t xml:space="preserve">[27]</w:t>
        <w:tab/>
        <w:t xml:space="preserve">K. Eykholt et al., "Robust physical-world attacks on deep learning visual classification," in IEEE/CVF Conference on Computer Vision and Pattern Recognition, 2018, pp. 1625-1634.</w:t>
      </w:r>
    </w:p>
    <w:p w:rsidR="00000000" w:rsidDel="00000000" w:rsidP="00000000" w:rsidRDefault="00000000" w:rsidRPr="00000000" w14:paraId="00000253">
      <w:pPr>
        <w:spacing w:after="120" w:lineRule="auto"/>
        <w:ind w:left="720"/>
        <w:rPr>
          <w:sz w:val="20"/>
          <w:szCs w:val="20"/>
        </w:rPr>
      </w:pPr>
      <w:r w:rsidDel="00000000" w:rsidR="00000000" w:rsidRPr="00000000">
        <w:rPr>
          <w:sz w:val="20"/>
          <w:szCs w:val="20"/>
          <w:rtl w:val="0"/>
        </w:rPr>
        <w:t xml:space="preserve">[28]</w:t>
        <w:tab/>
        <w:t xml:space="preserve">D. Hendrycks and T. Dietterich, "Benchmarking neural network robustness to common corruptions," in International Conference on Learning Representations, 2019.</w:t>
      </w:r>
    </w:p>
    <w:p w:rsidR="00000000" w:rsidDel="00000000" w:rsidP="00000000" w:rsidRDefault="00000000" w:rsidRPr="00000000" w14:paraId="00000254">
      <w:pPr>
        <w:spacing w:after="120" w:lineRule="auto"/>
        <w:ind w:left="720"/>
        <w:rPr>
          <w:sz w:val="20"/>
          <w:szCs w:val="20"/>
        </w:rPr>
      </w:pPr>
      <w:r w:rsidDel="00000000" w:rsidR="00000000" w:rsidRPr="00000000">
        <w:rPr>
          <w:sz w:val="20"/>
          <w:szCs w:val="20"/>
          <w:rtl w:val="0"/>
        </w:rPr>
        <w:t xml:space="preserve">[29]</w:t>
        <w:tab/>
        <w:t xml:space="preserve">Regulation (EU) 2016/679, "General Data Protection Regulation," Official Journal of the European Union, vol. 119, pp. 1-88, 2016.</w:t>
      </w:r>
    </w:p>
    <w:p w:rsidR="00000000" w:rsidDel="00000000" w:rsidP="00000000" w:rsidRDefault="00000000" w:rsidRPr="00000000" w14:paraId="00000255">
      <w:pPr>
        <w:spacing w:after="120" w:lineRule="auto"/>
        <w:ind w:left="720"/>
        <w:rPr>
          <w:sz w:val="20"/>
          <w:szCs w:val="20"/>
        </w:rPr>
      </w:pPr>
      <w:r w:rsidDel="00000000" w:rsidR="00000000" w:rsidRPr="00000000">
        <w:rPr>
          <w:sz w:val="20"/>
          <w:szCs w:val="20"/>
          <w:rtl w:val="0"/>
        </w:rPr>
        <w:t xml:space="preserve">[30]</w:t>
        <w:tab/>
        <w:t xml:space="preserve">Superblocks, "3 AI Risk Management Frameworks for 2025 + Best Practices," Superblocks Blog, July 2025.</w:t>
      </w:r>
    </w:p>
    <w:p w:rsidR="00000000" w:rsidDel="00000000" w:rsidP="00000000" w:rsidRDefault="00000000" w:rsidRPr="00000000" w14:paraId="00000256">
      <w:pPr>
        <w:spacing w:after="120" w:lineRule="auto"/>
        <w:ind w:left="720"/>
        <w:rPr>
          <w:sz w:val="20"/>
          <w:szCs w:val="20"/>
        </w:rPr>
      </w:pPr>
      <w:r w:rsidDel="00000000" w:rsidR="00000000" w:rsidRPr="00000000">
        <w:rPr>
          <w:sz w:val="20"/>
          <w:szCs w:val="20"/>
          <w:rtl w:val="0"/>
        </w:rPr>
        <w:t xml:space="preserve">[31]</w:t>
        <w:tab/>
        <w:t xml:space="preserve">AI21 Labs, "5 Key AI Risk Management Frameworks for Enterprises," AI21 Knowledge, Oct. 2025.</w:t>
      </w:r>
    </w:p>
    <w:p w:rsidR="00000000" w:rsidDel="00000000" w:rsidP="00000000" w:rsidRDefault="00000000" w:rsidRPr="00000000" w14:paraId="00000257">
      <w:pPr>
        <w:spacing w:after="120" w:lineRule="auto"/>
        <w:ind w:left="720"/>
        <w:rPr>
          <w:sz w:val="20"/>
          <w:szCs w:val="20"/>
        </w:rPr>
      </w:pPr>
      <w:r w:rsidDel="00000000" w:rsidR="00000000" w:rsidRPr="00000000">
        <w:rPr>
          <w:sz w:val="20"/>
          <w:szCs w:val="20"/>
          <w:rtl w:val="0"/>
        </w:rPr>
        <w:t xml:space="preserve">[32]</w:t>
        <w:tab/>
        <w:t xml:space="preserve">European Commission, "Classification of AI Systems: Risk-Based Approach," AI Act Guidance Document, 2024.</w:t>
      </w:r>
    </w:p>
    <w:p w:rsidR="00000000" w:rsidDel="00000000" w:rsidP="00000000" w:rsidRDefault="00000000" w:rsidRPr="00000000" w14:paraId="00000258">
      <w:pPr>
        <w:spacing w:after="120" w:lineRule="auto"/>
        <w:ind w:left="720"/>
        <w:rPr>
          <w:sz w:val="20"/>
          <w:szCs w:val="20"/>
        </w:rPr>
      </w:pPr>
      <w:r w:rsidDel="00000000" w:rsidR="00000000" w:rsidRPr="00000000">
        <w:rPr>
          <w:sz w:val="20"/>
          <w:szCs w:val="20"/>
          <w:rtl w:val="0"/>
        </w:rPr>
        <w:t xml:space="preserve">[33]</w:t>
        <w:tab/>
        <w:t xml:space="preserve">Obsidian Security, "What Is AI Governance? Definitions, Frameworks, and Tools for 2025," Obsidian Security Blog, Nov. 2025.</w:t>
      </w:r>
    </w:p>
    <w:p w:rsidR="00000000" w:rsidDel="00000000" w:rsidP="00000000" w:rsidRDefault="00000000" w:rsidRPr="00000000" w14:paraId="00000259">
      <w:pPr>
        <w:spacing w:after="120" w:lineRule="auto"/>
        <w:ind w:left="720"/>
        <w:rPr>
          <w:sz w:val="20"/>
          <w:szCs w:val="20"/>
        </w:rPr>
      </w:pPr>
      <w:r w:rsidDel="00000000" w:rsidR="00000000" w:rsidRPr="00000000">
        <w:rPr>
          <w:sz w:val="20"/>
          <w:szCs w:val="20"/>
          <w:rtl w:val="0"/>
        </w:rPr>
        <w:t xml:space="preserve">[34]</w:t>
        <w:tab/>
        <w:t xml:space="preserve">IBM, "Risk Management in AI," IBM Insights, June 2024.</w:t>
      </w:r>
    </w:p>
    <w:p w:rsidR="00000000" w:rsidDel="00000000" w:rsidP="00000000" w:rsidRDefault="00000000" w:rsidRPr="00000000" w14:paraId="0000025A">
      <w:pPr>
        <w:spacing w:after="120" w:lineRule="auto"/>
        <w:ind w:left="720"/>
        <w:rPr>
          <w:sz w:val="20"/>
          <w:szCs w:val="20"/>
        </w:rPr>
      </w:pPr>
      <w:r w:rsidDel="00000000" w:rsidR="00000000" w:rsidRPr="00000000">
        <w:rPr>
          <w:sz w:val="20"/>
          <w:szCs w:val="20"/>
          <w:rtl w:val="0"/>
        </w:rPr>
        <w:t xml:space="preserve">[35]</w:t>
        <w:tab/>
        <w:t xml:space="preserve">Tenable, "Cybersecurity Snapshot: AI Governance, AI Risk Management, and AI Policy," Tenable Research, Oct. 2025.</w:t>
      </w:r>
    </w:p>
    <w:p w:rsidR="00000000" w:rsidDel="00000000" w:rsidP="00000000" w:rsidRDefault="00000000" w:rsidRPr="00000000" w14:paraId="0000025B">
      <w:pPr>
        <w:spacing w:after="120" w:lineRule="auto"/>
        <w:ind w:left="720"/>
        <w:rPr>
          <w:sz w:val="20"/>
          <w:szCs w:val="20"/>
        </w:rPr>
      </w:pPr>
      <w:r w:rsidDel="00000000" w:rsidR="00000000" w:rsidRPr="00000000">
        <w:rPr>
          <w:sz w:val="20"/>
          <w:szCs w:val="20"/>
          <w:rtl w:val="0"/>
        </w:rPr>
        <w:t xml:space="preserve">[36]</w:t>
        <w:tab/>
        <w:t xml:space="preserve">A. Barredo Arrieta et al., "Explainable Artificial Intelligence (XAI): Concepts, taxonomies, opportunities and challenges toward responsible AI," Information Fusion, vol. 58, pp. 82-115, 2020.</w:t>
      </w:r>
    </w:p>
    <w:p w:rsidR="00000000" w:rsidDel="00000000" w:rsidP="00000000" w:rsidRDefault="00000000" w:rsidRPr="00000000" w14:paraId="0000025C">
      <w:pPr>
        <w:spacing w:after="120" w:lineRule="auto"/>
        <w:ind w:left="720"/>
        <w:rPr>
          <w:sz w:val="20"/>
          <w:szCs w:val="20"/>
        </w:rPr>
      </w:pPr>
      <w:r w:rsidDel="00000000" w:rsidR="00000000" w:rsidRPr="00000000">
        <w:rPr>
          <w:sz w:val="20"/>
          <w:szCs w:val="20"/>
          <w:rtl w:val="0"/>
        </w:rPr>
        <w:t xml:space="preserve">[37]</w:t>
        <w:tab/>
        <w:t xml:space="preserve">M. Kearns et al., "Preventing fairness gerrymandering: Auditing and learning for subgroup fairness," in International Conference on Machine Learning, 2018, pp. 2564-2572.</w:t>
      </w:r>
    </w:p>
    <w:p w:rsidR="00000000" w:rsidDel="00000000" w:rsidP="00000000" w:rsidRDefault="00000000" w:rsidRPr="00000000" w14:paraId="0000025D">
      <w:pPr>
        <w:spacing w:after="120" w:lineRule="auto"/>
        <w:ind w:left="720"/>
        <w:rPr>
          <w:sz w:val="20"/>
          <w:szCs w:val="20"/>
        </w:rPr>
      </w:pPr>
      <w:r w:rsidDel="00000000" w:rsidR="00000000" w:rsidRPr="00000000">
        <w:rPr>
          <w:sz w:val="20"/>
          <w:szCs w:val="20"/>
          <w:rtl w:val="0"/>
        </w:rPr>
        <w:t xml:space="preserve">[38]</w:t>
        <w:tab/>
        <w:t xml:space="preserve">D. Hendrycks et al., "Natural adversarial examples," in IEEE/CVF Conference on Computer Vision and Pattern Recognition, 2021, pp. 15262-15271.</w:t>
      </w:r>
    </w:p>
    <w:p w:rsidR="00000000" w:rsidDel="00000000" w:rsidP="00000000" w:rsidRDefault="00000000" w:rsidRPr="00000000" w14:paraId="0000025E">
      <w:pPr>
        <w:spacing w:after="120" w:lineRule="auto"/>
        <w:ind w:left="720"/>
        <w:rPr>
          <w:sz w:val="20"/>
          <w:szCs w:val="20"/>
        </w:rPr>
      </w:pPr>
      <w:r w:rsidDel="00000000" w:rsidR="00000000" w:rsidRPr="00000000">
        <w:rPr>
          <w:sz w:val="20"/>
          <w:szCs w:val="20"/>
          <w:rtl w:val="0"/>
        </w:rPr>
        <w:t xml:space="preserve">[39]</w:t>
        <w:tab/>
        <w:t xml:space="preserve">NIST, "Cybersecurity Framework: Core Functions and Categories," NIST Cybersecurity Framework, 2022.</w:t>
      </w:r>
    </w:p>
    <w:p w:rsidR="00000000" w:rsidDel="00000000" w:rsidP="00000000" w:rsidRDefault="00000000" w:rsidRPr="00000000" w14:paraId="0000025F">
      <w:pPr>
        <w:spacing w:after="120" w:lineRule="auto"/>
        <w:ind w:left="720"/>
        <w:rPr>
          <w:sz w:val="20"/>
          <w:szCs w:val="20"/>
        </w:rPr>
      </w:pPr>
      <w:r w:rsidDel="00000000" w:rsidR="00000000" w:rsidRPr="00000000">
        <w:rPr>
          <w:sz w:val="20"/>
          <w:szCs w:val="20"/>
          <w:rtl w:val="0"/>
        </w:rPr>
        <w:t xml:space="preserve">[40]</w:t>
        <w:tab/>
        <w:t xml:space="preserve">Capability Maturity Model Institute, "Capability Maturity Model Integration (CMMI) v2.0," CMMI Institute, Sept. 2018.</w:t>
      </w:r>
    </w:p>
    <w:p w:rsidR="00000000" w:rsidDel="00000000" w:rsidP="00000000" w:rsidRDefault="00000000" w:rsidRPr="00000000" w14:paraId="00000260">
      <w:pPr>
        <w:spacing w:after="120" w:lineRule="auto"/>
        <w:ind w:left="720"/>
        <w:rPr>
          <w:sz w:val="20"/>
          <w:szCs w:val="20"/>
        </w:rPr>
      </w:pPr>
      <w:r w:rsidDel="00000000" w:rsidR="00000000" w:rsidRPr="00000000">
        <w:rPr>
          <w:sz w:val="20"/>
          <w:szCs w:val="20"/>
          <w:rtl w:val="0"/>
        </w:rPr>
        <w:t xml:space="preserve">[41]</w:t>
        <w:tab/>
        <w:t xml:space="preserve">Federal Reserve Board, "Supervision of AI Use in Financial Services," Federal Reserve Guidance, 2024.</w:t>
      </w:r>
    </w:p>
    <w:p w:rsidR="00000000" w:rsidDel="00000000" w:rsidP="00000000" w:rsidRDefault="00000000" w:rsidRPr="00000000" w14:paraId="00000261">
      <w:pPr>
        <w:spacing w:after="120" w:lineRule="auto"/>
        <w:ind w:left="720"/>
        <w:rPr>
          <w:sz w:val="20"/>
          <w:szCs w:val="20"/>
        </w:rPr>
      </w:pPr>
      <w:r w:rsidDel="00000000" w:rsidR="00000000" w:rsidRPr="00000000">
        <w:rPr>
          <w:sz w:val="20"/>
          <w:szCs w:val="20"/>
          <w:rtl w:val="0"/>
        </w:rPr>
        <w:t xml:space="preserve">[42]</w:t>
        <w:tab/>
        <w:t xml:space="preserve">FDA, "Software Precertification Program for AI/ML-Based Software as a Medical Device," FDA Document, 2024.</w:t>
      </w:r>
    </w:p>
    <w:p w:rsidR="00000000" w:rsidDel="00000000" w:rsidP="00000000" w:rsidRDefault="00000000" w:rsidRPr="00000000" w14:paraId="00000262">
      <w:pPr>
        <w:spacing w:after="120" w:lineRule="auto"/>
        <w:ind w:left="720"/>
        <w:rPr>
          <w:sz w:val="20"/>
          <w:szCs w:val="20"/>
        </w:rPr>
      </w:pPr>
      <w:r w:rsidDel="00000000" w:rsidR="00000000" w:rsidRPr="00000000">
        <w:rPr>
          <w:sz w:val="20"/>
          <w:szCs w:val="20"/>
          <w:rtl w:val="0"/>
        </w:rPr>
        <w:t xml:space="preserve">[43]</w:t>
        <w:tab/>
        <w:t xml:space="preserve">Government Accountability Office, "Artificial Intelligence: An Accountability Framework for Federal Agencies," GAO Report, 2022.</w:t>
      </w:r>
    </w:p>
    <w:p w:rsidR="00000000" w:rsidDel="00000000" w:rsidP="00000000" w:rsidRDefault="00000000" w:rsidRPr="00000000" w14:paraId="00000263">
      <w:pPr>
        <w:spacing w:after="120" w:lineRule="auto"/>
        <w:ind w:left="720"/>
        <w:rPr>
          <w:sz w:val="20"/>
          <w:szCs w:val="20"/>
        </w:rPr>
      </w:pPr>
      <w:r w:rsidDel="00000000" w:rsidR="00000000" w:rsidRPr="00000000">
        <w:rPr>
          <w:sz w:val="20"/>
          <w:szCs w:val="20"/>
          <w:rtl w:val="0"/>
        </w:rPr>
        <w:t xml:space="preserve">[44]</w:t>
        <w:tab/>
        <w:t xml:space="preserve">OpenAI, "GPT-4 Technical Report," OpenAI Research, Mar. 2023.</w:t>
      </w:r>
    </w:p>
    <w:p w:rsidR="00000000" w:rsidDel="00000000" w:rsidP="00000000" w:rsidRDefault="00000000" w:rsidRPr="00000000" w14:paraId="00000264">
      <w:pPr>
        <w:spacing w:after="120" w:lineRule="auto"/>
        <w:ind w:left="720"/>
        <w:rPr>
          <w:sz w:val="20"/>
          <w:szCs w:val="20"/>
        </w:rPr>
      </w:pPr>
      <w:r w:rsidDel="00000000" w:rsidR="00000000" w:rsidRPr="00000000">
        <w:rPr>
          <w:sz w:val="20"/>
          <w:szCs w:val="20"/>
          <w:rtl w:val="0"/>
        </w:rPr>
        <w:t xml:space="preserve">[45]</w:t>
        <w:tab/>
        <w:t xml:space="preserve">SAE International, "SAE Levels of Driving Automation," SAE Standard J3016, Jan. 2021.</w:t>
      </w:r>
    </w:p>
    <w:p w:rsidR="00000000" w:rsidDel="00000000" w:rsidP="00000000" w:rsidRDefault="00000000" w:rsidRPr="00000000" w14:paraId="00000265">
      <w:pPr>
        <w:spacing w:after="120" w:lineRule="auto"/>
        <w:ind w:left="720"/>
        <w:rPr>
          <w:sz w:val="20"/>
          <w:szCs w:val="20"/>
        </w:rPr>
      </w:pPr>
      <w:r w:rsidDel="00000000" w:rsidR="00000000" w:rsidRPr="00000000">
        <w:rPr>
          <w:sz w:val="20"/>
          <w:szCs w:val="20"/>
          <w:rtl w:val="0"/>
        </w:rPr>
        <w:t xml:space="preserve">[46]</w:t>
        <w:tab/>
        <w:t xml:space="preserve">N. Bostrom, Superintelligence: Paths, Dangers, Strategies, 2nd ed., Oxford University Press, 2022.</w:t>
      </w:r>
    </w:p>
    <w:p w:rsidR="00000000" w:rsidDel="00000000" w:rsidP="00000000" w:rsidRDefault="00000000" w:rsidRPr="00000000" w14:paraId="00000266">
      <w:pPr>
        <w:spacing w:after="120" w:lineRule="auto"/>
        <w:ind w:left="720"/>
        <w:rPr>
          <w:sz w:val="20"/>
          <w:szCs w:val="20"/>
        </w:rPr>
      </w:pPr>
      <w:r w:rsidDel="00000000" w:rsidR="00000000" w:rsidRPr="00000000">
        <w:rPr>
          <w:sz w:val="20"/>
          <w:szCs w:val="20"/>
          <w:rtl w:val="0"/>
        </w:rPr>
        <w:t xml:space="preserve">[47]</w:t>
        <w:tab/>
        <w:t xml:space="preserve">M. Brundage et al., "AI Governance in Practice," Future of Humanity Institute, Oxford University, 2020.</w:t>
      </w:r>
    </w:p>
    <w:p w:rsidR="00000000" w:rsidDel="00000000" w:rsidP="00000000" w:rsidRDefault="00000000" w:rsidRPr="00000000" w14:paraId="00000267">
      <w:pPr>
        <w:spacing w:after="120" w:lineRule="auto"/>
        <w:ind w:left="720"/>
        <w:rPr>
          <w:sz w:val="20"/>
          <w:szCs w:val="20"/>
        </w:rPr>
      </w:pPr>
      <w:r w:rsidDel="00000000" w:rsidR="00000000" w:rsidRPr="00000000">
        <w:rPr>
          <w:sz w:val="20"/>
          <w:szCs w:val="20"/>
          <w:rtl w:val="0"/>
        </w:rPr>
        <w:t xml:space="preserve">[48]</w:t>
        <w:tab/>
        <w:t xml:space="preserve">Morgan Stanley Research, "AI and Data Centers: Projecting the carbon footprint through 2030," Morgan Stanley Blue Paper Series, 2024.</w:t>
      </w:r>
    </w:p>
    <w:p w:rsidR="00000000" w:rsidDel="00000000" w:rsidP="00000000" w:rsidRDefault="00000000" w:rsidRPr="00000000" w14:paraId="00000268">
      <w:pPr>
        <w:spacing w:after="120" w:lineRule="auto"/>
        <w:rPr>
          <w:sz w:val="20"/>
          <w:szCs w:val="20"/>
        </w:rPr>
      </w:pPr>
      <w:r w:rsidDel="00000000" w:rsidR="00000000" w:rsidRPr="00000000">
        <w:rPr>
          <w:rtl w:val="0"/>
        </w:rPr>
      </w:r>
    </w:p>
    <w:p w:rsidR="00000000" w:rsidDel="00000000" w:rsidP="00000000" w:rsidRDefault="00000000" w:rsidRPr="00000000" w14:paraId="00000269">
      <w:pPr>
        <w:spacing w:after="120" w:lineRule="auto"/>
        <w:rPr>
          <w:sz w:val="20"/>
          <w:szCs w:val="20"/>
        </w:rPr>
      </w:pPr>
      <w:r w:rsidDel="00000000" w:rsidR="00000000" w:rsidRPr="00000000">
        <w:rPr>
          <w:sz w:val="20"/>
          <w:szCs w:val="20"/>
        </w:rPr>
        <w:drawing>
          <wp:inline distB="114300" distT="114300" distL="114300" distR="114300">
            <wp:extent cx="1229678" cy="1842142"/>
            <wp:effectExtent b="0" l="0" r="0" t="0"/>
            <wp:docPr id="1026"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1229678" cy="1842142"/>
                    </a:xfrm>
                    <a:prstGeom prst="rect"/>
                    <a:ln/>
                  </pic:spPr>
                </pic:pic>
              </a:graphicData>
            </a:graphic>
          </wp:inline>
        </w:drawing>
      </w:r>
      <w:r w:rsidDel="00000000" w:rsidR="00000000" w:rsidRPr="00000000">
        <w:rPr>
          <w:rtl w:val="0"/>
        </w:rPr>
      </w:r>
    </w:p>
    <w:p w:rsidR="00000000" w:rsidDel="00000000" w:rsidP="00000000" w:rsidRDefault="00000000" w:rsidRPr="00000000" w14:paraId="0000026A">
      <w:pPr>
        <w:spacing w:after="120" w:lineRule="auto"/>
        <w:rPr>
          <w:sz w:val="20"/>
          <w:szCs w:val="20"/>
        </w:rPr>
        <w:sectPr>
          <w:pgSz w:h="16838" w:w="11906" w:orient="portrait"/>
          <w:pgMar w:bottom="1701" w:top="1701" w:left="1701" w:right="1701" w:header="709" w:footer="709"/>
          <w:pgNumType w:start="1"/>
        </w:sectPr>
      </w:pPr>
      <w:r w:rsidDel="00000000" w:rsidR="00000000" w:rsidRPr="00000000">
        <w:rPr>
          <w:b w:val="1"/>
          <w:bCs w:val="1"/>
          <w:sz w:val="20"/>
          <w:szCs w:val="20"/>
          <w:rtl w:val="0"/>
        </w:rPr>
        <w:t xml:space="preserve">Uttam Kumar </w:t>
      </w:r>
      <w:r w:rsidDel="00000000" w:rsidR="00000000" w:rsidRPr="00000000">
        <w:rPr>
          <w:rtl w:val="0"/>
        </w:rPr>
      </w:r>
    </w:p>
    <w:p w:rsidR="00000000" w:rsidDel="00000000" w:rsidP="00000000" w:rsidRDefault="00000000" w:rsidRPr="00000000" w14:paraId="0000026B">
      <w:pPr>
        <w:spacing w:after="120" w:lineRule="auto"/>
        <w:ind w:left="0" w:firstLine="0"/>
        <w:rPr>
          <w:sz w:val="20"/>
          <w:szCs w:val="20"/>
        </w:rPr>
      </w:pPr>
      <w:r w:rsidDel="00000000" w:rsidR="00000000" w:rsidRPr="00000000">
        <w:rPr>
          <w:sz w:val="20"/>
          <w:szCs w:val="20"/>
          <w:rtl w:val="0"/>
        </w:rPr>
        <w:t xml:space="preserve">Uttam Kumar is a distinguished retail technology leader. He excels at delivering transformative Point-of-Sale (POS) solutions across global markets. Uttam possesses deep expertise in retail operations, including POS systems, order management, and inventory, alongside proficiency with leading platforms such as Oracle Retail, JumpMind, integrations, and APIs. By mentoring skilled engineering teams and championing operational excellence, Uttam creates value that resonates worldwide. Uttam has served prominent retailers, including American Eagle Outfitters (US), Ascena Retail (US), Charming Shoppes (US), FedEx (US), Retailcorp (Dubai), Al-Tayer (Dubai), United Electronics Company (Saudi Arabia), and Sunrider (Hong Kong).</w:t>
      </w:r>
    </w:p>
    <w:p w:rsidR="00000000" w:rsidDel="00000000" w:rsidP="00000000" w:rsidRDefault="00000000" w:rsidRPr="00000000" w14:paraId="0000026C">
      <w:pPr>
        <w:spacing w:after="120" w:lineRule="auto"/>
        <w:ind w:left="0" w:firstLine="0"/>
        <w:rPr>
          <w:sz w:val="20"/>
          <w:szCs w:val="20"/>
        </w:rPr>
      </w:pPr>
      <w:r w:rsidDel="00000000" w:rsidR="00000000" w:rsidRPr="00000000">
        <w:rPr>
          <w:rtl w:val="0"/>
        </w:rPr>
      </w:r>
    </w:p>
    <w:p w:rsidR="00000000" w:rsidDel="00000000" w:rsidP="00000000" w:rsidRDefault="00000000" w:rsidRPr="00000000" w14:paraId="0000026D">
      <w:pPr>
        <w:spacing w:after="120" w:lineRule="auto"/>
        <w:rPr>
          <w:b w:val="1"/>
          <w:bCs w:val="1"/>
          <w:sz w:val="20"/>
          <w:szCs w:val="20"/>
        </w:rPr>
      </w:pPr>
      <w:r w:rsidDel="00000000" w:rsidR="00000000" w:rsidRPr="00000000">
        <w:rPr>
          <w:b w:val="1"/>
          <w:bCs w:val="1"/>
          <w:sz w:val="20"/>
          <w:szCs w:val="20"/>
        </w:rPr>
        <w:drawing>
          <wp:inline distB="114300" distT="114300" distL="114300" distR="114300">
            <wp:extent cx="1639253" cy="1920267"/>
            <wp:effectExtent b="0" l="0" r="0" t="0"/>
            <wp:docPr id="1027"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1639253" cy="1920267"/>
                    </a:xfrm>
                    <a:prstGeom prst="rect"/>
                    <a:ln/>
                  </pic:spPr>
                </pic:pic>
              </a:graphicData>
            </a:graphic>
          </wp:inline>
        </w:drawing>
      </w:r>
      <w:r w:rsidDel="00000000" w:rsidR="00000000" w:rsidRPr="00000000">
        <w:rPr>
          <w:rtl w:val="0"/>
        </w:rPr>
      </w:r>
    </w:p>
    <w:p w:rsidR="00000000" w:rsidDel="00000000" w:rsidP="00000000" w:rsidRDefault="00000000" w:rsidRPr="00000000" w14:paraId="0000026E">
      <w:pPr>
        <w:spacing w:after="120" w:lineRule="auto"/>
        <w:rPr>
          <w:b w:val="1"/>
          <w:bCs w:val="1"/>
          <w:sz w:val="20"/>
          <w:szCs w:val="20"/>
        </w:rPr>
      </w:pPr>
      <w:r w:rsidDel="00000000" w:rsidR="00000000" w:rsidRPr="00000000">
        <w:rPr>
          <w:b w:val="1"/>
          <w:bCs w:val="1"/>
          <w:sz w:val="20"/>
          <w:szCs w:val="20"/>
          <w:rtl w:val="0"/>
        </w:rPr>
        <w:t xml:space="preserve">Pabitra Saikia</w:t>
      </w:r>
    </w:p>
    <w:p w:rsidR="00000000" w:rsidDel="00000000" w:rsidP="00000000" w:rsidRDefault="00000000" w:rsidRPr="00000000" w14:paraId="0000026F">
      <w:pPr>
        <w:spacing w:after="240" w:before="240" w:lineRule="auto"/>
        <w:rPr>
          <w:sz w:val="20"/>
          <w:szCs w:val="20"/>
        </w:rPr>
      </w:pPr>
      <w:r w:rsidDel="00000000" w:rsidR="00000000" w:rsidRPr="00000000">
        <w:rPr>
          <w:sz w:val="20"/>
          <w:szCs w:val="20"/>
          <w:rtl w:val="0"/>
        </w:rPr>
        <w:t xml:space="preserve">Pabitra Saikia is a globally recognized technology executive with more than two decades of experience leading software engineering, enterprise program management, Agile delivery, digital transformation, and data governance initiatives across multinational organizations.</w:t>
      </w:r>
    </w:p>
    <w:p w:rsidR="00000000" w:rsidDel="00000000" w:rsidP="00000000" w:rsidRDefault="00000000" w:rsidRPr="00000000" w14:paraId="00000270">
      <w:pPr>
        <w:spacing w:after="240" w:before="240" w:lineRule="auto"/>
        <w:rPr>
          <w:sz w:val="20"/>
          <w:szCs w:val="20"/>
        </w:rPr>
      </w:pPr>
      <w:r w:rsidDel="00000000" w:rsidR="00000000" w:rsidRPr="00000000">
        <w:rPr>
          <w:sz w:val="20"/>
          <w:szCs w:val="20"/>
          <w:rtl w:val="0"/>
        </w:rPr>
        <w:t xml:space="preserve">He currently serves as Vice President and Senior Change Delivery Lead for Enterprise Data Platforms, Tools, and Operations at Truist Bank, one of the largest financial institutions in the United States. In this role, he champions large-scale transformation programs in data strategy, governance, and platform modernization, accelerating business value, regulatory readiness, and digital operating excellence.</w:t>
      </w:r>
    </w:p>
    <w:p w:rsidR="00000000" w:rsidDel="00000000" w:rsidP="00000000" w:rsidRDefault="00000000" w:rsidRPr="00000000" w14:paraId="00000271">
      <w:pPr>
        <w:spacing w:after="240" w:before="240" w:lineRule="auto"/>
        <w:rPr>
          <w:sz w:val="20"/>
          <w:szCs w:val="20"/>
        </w:rPr>
      </w:pPr>
      <w:r w:rsidDel="00000000" w:rsidR="00000000" w:rsidRPr="00000000">
        <w:rPr>
          <w:sz w:val="20"/>
          <w:szCs w:val="20"/>
          <w:rtl w:val="0"/>
        </w:rPr>
        <w:t xml:space="preserve">Throughout his career, Pabitra has demonstrated a consistent track record of building high-performing teams, driving measurable outcomes, and leading sustainable, organization-wide change. His leadership approach emphasizes human-centric transformation, innovation at scale, and continuous value delivery.</w:t>
      </w:r>
    </w:p>
    <w:p w:rsidR="00000000" w:rsidDel="00000000" w:rsidP="00000000" w:rsidRDefault="00000000" w:rsidRPr="00000000" w14:paraId="00000272">
      <w:pPr>
        <w:spacing w:after="240" w:before="240" w:lineRule="auto"/>
        <w:rPr>
          <w:sz w:val="20"/>
          <w:szCs w:val="20"/>
        </w:rPr>
      </w:pPr>
      <w:r w:rsidDel="00000000" w:rsidR="00000000" w:rsidRPr="00000000">
        <w:rPr>
          <w:sz w:val="20"/>
          <w:szCs w:val="20"/>
          <w:rtl w:val="0"/>
        </w:rPr>
        <w:t xml:space="preserve">A passionate advocate of talent development, he is deeply engaged in mentoring emerging technology and engineering leaders and actively participates in global professional communities. He is a member of the Project Management Institute (PMI) and the Institute of Electrical and Electronics Engineers (IEEE), and is a Fellow of the Association for Project Management (APM), UK—a distinction awarded to senior leaders with significant contributions to the profession.</w:t>
      </w:r>
    </w:p>
    <w:p w:rsidR="00000000" w:rsidDel="00000000" w:rsidP="00000000" w:rsidRDefault="00000000" w:rsidRPr="00000000" w14:paraId="00000273">
      <w:pPr>
        <w:spacing w:after="120" w:lineRule="auto"/>
        <w:ind w:left="0" w:firstLine="0"/>
        <w:rPr>
          <w:sz w:val="20"/>
          <w:szCs w:val="20"/>
        </w:rPr>
      </w:pPr>
      <w:r w:rsidDel="00000000" w:rsidR="00000000" w:rsidRPr="00000000">
        <w:rPr>
          <w:rtl w:val="0"/>
        </w:rPr>
      </w:r>
    </w:p>
    <w:p w:rsidR="00000000" w:rsidDel="00000000" w:rsidP="00000000" w:rsidRDefault="00000000" w:rsidRPr="00000000" w14:paraId="00000274">
      <w:pPr>
        <w:spacing w:after="120" w:lineRule="auto"/>
        <w:ind w:left="0" w:firstLine="0"/>
        <w:rPr>
          <w:sz w:val="20"/>
          <w:szCs w:val="20"/>
        </w:rPr>
      </w:pPr>
      <w:r w:rsidDel="00000000" w:rsidR="00000000" w:rsidRPr="00000000">
        <w:rPr>
          <w:rtl w:val="0"/>
        </w:rPr>
      </w:r>
    </w:p>
    <w:p w:rsidR="00000000" w:rsidDel="00000000" w:rsidP="00000000" w:rsidRDefault="00000000" w:rsidRPr="00000000" w14:paraId="00000275">
      <w:pPr>
        <w:spacing w:after="120" w:lineRule="auto"/>
        <w:ind w:left="0" w:firstLine="0"/>
        <w:rPr>
          <w:sz w:val="20"/>
          <w:szCs w:val="20"/>
        </w:rPr>
        <w:sectPr>
          <w:type w:val="continuous"/>
          <w:pgSz w:h="16838" w:w="11906" w:orient="portrait"/>
          <w:pgMar w:bottom="1701" w:top="1701" w:left="1701" w:right="1701" w:header="709" w:footer="709"/>
          <w:cols w:equalWidth="0" w:num="2">
            <w:col w:space="720" w:w="3891.999999999999"/>
            <w:col w:space="0" w:w="3891.999999999999"/>
          </w:cols>
        </w:sectPr>
      </w:pPr>
      <w:r w:rsidDel="00000000" w:rsidR="00000000" w:rsidRPr="00000000">
        <w:rPr>
          <w:rtl w:val="0"/>
        </w:rPr>
      </w:r>
    </w:p>
    <w:p w:rsidR="00000000" w:rsidDel="00000000" w:rsidP="00000000" w:rsidRDefault="00000000" w:rsidRPr="00000000" w14:paraId="00000276">
      <w:pPr>
        <w:spacing w:after="120" w:lineRule="auto"/>
        <w:ind w:left="0" w:firstLine="0"/>
        <w:rPr>
          <w:sz w:val="20"/>
          <w:szCs w:val="20"/>
        </w:rPr>
      </w:pPr>
      <w:r w:rsidDel="00000000" w:rsidR="00000000" w:rsidRPr="00000000">
        <w:rPr>
          <w:rtl w:val="0"/>
        </w:rPr>
      </w:r>
    </w:p>
    <w:p w:rsidR="00000000" w:rsidDel="00000000" w:rsidP="00000000" w:rsidRDefault="00000000" w:rsidRPr="00000000" w14:paraId="00000277">
      <w:pPr>
        <w:spacing w:after="120" w:lineRule="auto"/>
        <w:ind w:left="0" w:firstLine="0"/>
        <w:rPr>
          <w:sz w:val="20"/>
          <w:szCs w:val="20"/>
        </w:rPr>
      </w:pPr>
      <w:r w:rsidDel="00000000" w:rsidR="00000000" w:rsidRPr="00000000">
        <w:rPr>
          <w:rtl w:val="0"/>
        </w:rPr>
      </w:r>
    </w:p>
    <w:p w:rsidR="00000000" w:rsidDel="00000000" w:rsidP="00000000" w:rsidRDefault="00000000" w:rsidRPr="00000000" w14:paraId="00000278">
      <w:pPr>
        <w:spacing w:after="120" w:lineRule="auto"/>
        <w:ind w:left="0" w:firstLine="0"/>
        <w:rPr>
          <w:sz w:val="20"/>
          <w:szCs w:val="20"/>
        </w:rPr>
      </w:pPr>
      <w:r w:rsidDel="00000000" w:rsidR="00000000" w:rsidRPr="00000000">
        <w:rPr>
          <w:rtl w:val="0"/>
        </w:rPr>
      </w:r>
    </w:p>
    <w:p w:rsidR="00000000" w:rsidDel="00000000" w:rsidP="00000000" w:rsidRDefault="00000000" w:rsidRPr="00000000" w14:paraId="00000279">
      <w:pPr>
        <w:spacing w:after="240" w:before="240" w:lineRule="auto"/>
        <w:rPr>
          <w:sz w:val="20"/>
          <w:szCs w:val="20"/>
        </w:rPr>
      </w:pPr>
      <w:r w:rsidDel="00000000" w:rsidR="00000000" w:rsidRPr="00000000">
        <w:rPr>
          <w:rtl w:val="0"/>
        </w:rPr>
      </w:r>
    </w:p>
    <w:p w:rsidR="00000000" w:rsidDel="00000000" w:rsidP="00000000" w:rsidRDefault="00000000" w:rsidRPr="00000000" w14:paraId="0000027A">
      <w:pPr>
        <w:spacing w:after="120" w:lineRule="auto"/>
        <w:rPr>
          <w:sz w:val="20"/>
          <w:szCs w:val="20"/>
        </w:rPr>
      </w:pPr>
      <w:r w:rsidDel="00000000" w:rsidR="00000000" w:rsidRPr="00000000">
        <w:rPr>
          <w:rtl w:val="0"/>
        </w:rPr>
      </w:r>
    </w:p>
    <w:sectPr>
      <w:type w:val="continuous"/>
      <w:pgSz w:h="16838" w:w="11906" w:orient="portrait"/>
      <w:pgMar w:bottom="1701" w:top="1701" w:left="1701" w:right="1701" w:header="709" w:footer="709"/>
      <w:cols w:equalWidth="0" w:num="2">
        <w:col w:space="720" w:w="3891.999999999999"/>
        <w:col w:space="0" w:w="3891.999999999999"/>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Courier New"/>
  <w:font w:name="Times New Roman"/>
  <w:font w:name="Arial Unicode MS"/>
  <w:font w:name="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120" w:lineRule="auto"/>
      <w:jc w:val="both"/>
    </w:pPr>
    <w:rPr>
      <w:smallCaps w:val="1"/>
      <w:sz w:val="28"/>
      <w:szCs w:val="28"/>
      <w:vertAlign w:val="baseline"/>
    </w:rPr>
  </w:style>
  <w:style w:type="paragraph" w:styleId="Heading2">
    <w:name w:val="heading 2"/>
    <w:basedOn w:val="Normal"/>
    <w:next w:val="Normal"/>
    <w:pPr>
      <w:keepNext w:val="1"/>
      <w:spacing w:after="360" w:lineRule="auto"/>
      <w:jc w:val="both"/>
    </w:pPr>
    <w:rPr>
      <w:i w:val="1"/>
      <w:iCs w:val="1"/>
      <w:sz w:val="20"/>
      <w:szCs w:val="20"/>
      <w:vertAlign w:val="baseline"/>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spacing w:after="480" w:lineRule="auto"/>
      <w:jc w:val="center"/>
    </w:pPr>
    <w:rPr>
      <w:smallCaps w:val="1"/>
      <w:sz w:val="36"/>
      <w:szCs w:val="36"/>
      <w:vertAlign w:val="baseline"/>
    </w:rPr>
  </w:style>
  <w:style w:type="character" w:styleId="DefaultParagraphFont">
    <w:name w:val="Default Paragraph Font"/>
    <w:next w:val="DefaultParagraphFont"/>
    <w:autoRedefine w:val="0"/>
    <w:hidden w:val="0"/>
    <w:qFormat w:val="0"/>
    <w:rPr>
      <w:w w:val="100"/>
      <w:position w:val="-1"/>
      <w:effect w:val="none"/>
      <w:vertAlign w:val="baseline"/>
      <w:cs w:val="0"/>
      <w:em w:val="none"/>
      <w:lang/>
    </w:rPr>
  </w:style>
  <w:style w:type="table" w:styleId="TableNormal">
    <w:name w:val="Table Normal"/>
    <w:next w:val="Table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eNormal"/>
      <w:jc w:val="left"/>
      <w:tblInd w:w="0.0" w:type="dxa"/>
      <w:tblCellMar>
        <w:top w:w="0.0" w:type="dxa"/>
        <w:left w:w="108.0" w:type="dxa"/>
        <w:bottom w:w="0.0" w:type="dxa"/>
        <w:right w:w="108.0" w:type="dxa"/>
      </w:tblCellMar>
    </w:tblPr>
  </w:style>
  <w:style w:type="numbering" w:styleId="NoList">
    <w:name w:val="No List"/>
    <w:next w:val="NoList"/>
    <w:autoRedefine w:val="0"/>
    <w:hidden w:val="0"/>
    <w:qFormat w:val="0"/>
    <w:pPr>
      <w:suppressAutoHyphens w:val="1"/>
      <w:spacing w:line="1" w:lineRule="atLeast"/>
      <w:ind w:leftChars="-1" w:rightChars="0" w:firstLineChars="-1"/>
      <w:textDirection w:val="btLr"/>
      <w:textAlignment w:val="top"/>
      <w:outlineLvl w:val="0"/>
    </w:pPr>
  </w:style>
  <w:style w:type="character" w:styleId="Hyperlink">
    <w:name w:val="Hyperlink"/>
    <w:basedOn w:val="DefaultParagraphFont"/>
    <w:next w:val="Hyperlink"/>
    <w:autoRedefine w:val="0"/>
    <w:hidden w:val="0"/>
    <w:qFormat w:val="0"/>
    <w:rPr>
      <w:color w:val="0000ff"/>
      <w:w w:val="100"/>
      <w:position w:val="-1"/>
      <w:u w:val="single"/>
      <w:effect w:val="none"/>
      <w:vertAlign w:val="baseline"/>
      <w:cs w:val="0"/>
      <w:em w:val="none"/>
      <w:lang/>
    </w:rPr>
  </w:style>
  <w:style w:type="paragraph" w:styleId="BodyText">
    <w:name w:val="Body Text"/>
    <w:basedOn w:val="Normal"/>
    <w:next w:val="BodyText"/>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n-US" w:val="en-GB"/>
    </w:rPr>
  </w:style>
  <w:style w:type="character" w:styleId="FollowedHyperlink">
    <w:name w:val="FollowedHyperlink"/>
    <w:basedOn w:val="DefaultParagraphFont"/>
    <w:next w:val="FollowedHyperlink"/>
    <w:autoRedefine w:val="0"/>
    <w:hidden w:val="0"/>
    <w:qFormat w:val="0"/>
    <w:rPr>
      <w:color w:val="800080"/>
      <w:w w:val="100"/>
      <w:position w:val="-1"/>
      <w:u w:val="single"/>
      <w:effect w:val="none"/>
      <w:vertAlign w:val="baseline"/>
      <w:cs w:val="0"/>
      <w:em w:val="none"/>
      <w:lang/>
    </w:rPr>
  </w:style>
  <w:style w:type="paragraph" w:styleId="BodyText2">
    <w:name w:val="Body Text 2"/>
    <w:basedOn w:val="Normal"/>
    <w:next w:val="BodyText2"/>
    <w:autoRedefine w:val="0"/>
    <w:hidden w:val="0"/>
    <w:qFormat w:val="0"/>
    <w:pPr>
      <w:suppressAutoHyphens w:val="1"/>
      <w:spacing w:after="120" w:line="1" w:lineRule="atLeast"/>
      <w:ind w:leftChars="-1" w:rightChars="0" w:firstLineChars="-1"/>
      <w:jc w:val="both"/>
      <w:textDirection w:val="btLr"/>
      <w:textAlignment w:val="top"/>
      <w:outlineLvl w:val="0"/>
    </w:pPr>
    <w:rPr>
      <w:w w:val="100"/>
      <w:position w:val="-1"/>
      <w:sz w:val="22"/>
      <w:szCs w:val="24"/>
      <w:effect w:val="none"/>
      <w:vertAlign w:val="baseline"/>
      <w:cs w:val="0"/>
      <w:em w:val="none"/>
      <w:lang w:bidi="ar-SA" w:eastAsia="en-US" w:val="en-GB"/>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CellMar/>
    </w:tblPr>
  </w:style>
  <w:style w:type="table" w:styleId="Table7">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image" Target="media/image2.png"/><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mailto:uttam.alld@ieee.org" TargetMode="External"/><Relationship Id="rId8" Type="http://schemas.openxmlformats.org/officeDocument/2006/relationships/hyperlink" Target="mailto:pabitras@gmail.com"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Garamond-regular.ttf"/><Relationship Id="rId2" Type="http://schemas.openxmlformats.org/officeDocument/2006/relationships/font" Target="fonts/Garamond-bold.ttf"/><Relationship Id="rId3" Type="http://schemas.openxmlformats.org/officeDocument/2006/relationships/font" Target="fonts/Garamond-italic.ttf"/><Relationship Id="rId4" Type="http://schemas.openxmlformats.org/officeDocument/2006/relationships/font" Target="fonts/Garamond-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287iW4UYGImp/tRuAUA+VM9CNhA==">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2009-03-11T13:48:00Z</dcterms:created>
  <dc:creator>AIRCC</dc:creator>
</cp:coreProperties>
</file>

<file path=docProps/custom.xml><?xml version="1.0" encoding="utf-8"?>
<Properties xmlns="http://schemas.openxmlformats.org/officeDocument/2006/custom-properties" xmlns:vt="http://schemas.openxmlformats.org/officeDocument/2006/docPropsVTypes"/>
</file>